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BAE" w:rsidRPr="007C48B9" w:rsidRDefault="00976346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87601" cy="9189720"/>
            <wp:effectExtent l="0" t="0" r="0" b="0"/>
            <wp:docPr id="1" name="Рисунок 1" descr="C:\Users\экзамен\Desktop\МЕТОДИСТ\РАБОЧИЕ программы Кванториума на 2023-2024 уч год\тит геоаэ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экзамен\Desktop\МЕТОДИСТ\РАБОЧИЕ программы Кванториума на 2023-2024 уч год\тит геоаэ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5469" cy="9200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CF0" w:rsidRPr="00043B25" w:rsidRDefault="00E36CF0" w:rsidP="00E36CF0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043B25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Структура программы</w:t>
      </w:r>
    </w:p>
    <w:p w:rsidR="00E36CF0" w:rsidRPr="00043B25" w:rsidRDefault="00E36CF0" w:rsidP="00E36CF0">
      <w:pPr>
        <w:tabs>
          <w:tab w:val="left" w:pos="226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  <w:gridCol w:w="562"/>
      </w:tblGrid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 Пояснительная записка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 Цели и задачи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 Учебн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ый </w:t>
            </w: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план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4. Содержание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учебного плана </w:t>
            </w: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 Календарный учебный график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6. </w:t>
            </w: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Планирование результата освоение образовательной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17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7. Оценочные материалы</w:t>
            </w: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18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8. Формы, методы, приемы и педагогическая технология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9. Методическое обеспечение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10. Материальное техническое оснащение</w:t>
            </w:r>
            <w:r w:rsidRPr="00043B25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программы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21</w:t>
            </w:r>
          </w:p>
        </w:tc>
      </w:tr>
      <w:tr w:rsidR="00E36CF0" w:rsidRPr="00043B25" w:rsidTr="006513CD">
        <w:tc>
          <w:tcPr>
            <w:tcW w:w="8505" w:type="dxa"/>
          </w:tcPr>
          <w:p w:rsidR="00E36CF0" w:rsidRPr="00043B25" w:rsidRDefault="00E36CF0" w:rsidP="006513CD">
            <w:pPr>
              <w:tabs>
                <w:tab w:val="left" w:pos="226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43B25">
              <w:rPr>
                <w:rFonts w:ascii="Times New Roman" w:hAnsi="Times New Roman" w:cs="Times New Roman"/>
                <w:sz w:val="28"/>
                <w:szCs w:val="28"/>
              </w:rPr>
              <w:t>11. Список используемой литературы</w:t>
            </w:r>
          </w:p>
        </w:tc>
        <w:tc>
          <w:tcPr>
            <w:tcW w:w="562" w:type="dxa"/>
          </w:tcPr>
          <w:p w:rsidR="00E36CF0" w:rsidRPr="00043B25" w:rsidRDefault="00E36CF0" w:rsidP="006513CD">
            <w:pPr>
              <w:tabs>
                <w:tab w:val="left" w:pos="2268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</w:tr>
    </w:tbl>
    <w:p w:rsidR="00E36CF0" w:rsidRDefault="00E36CF0" w:rsidP="00E36CF0">
      <w:pPr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page"/>
      </w:r>
    </w:p>
    <w:p w:rsidR="00E36CF0" w:rsidRPr="00475A9F" w:rsidRDefault="00E36CF0" w:rsidP="00E36CF0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475A9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Пояснительная записка</w:t>
      </w:r>
    </w:p>
    <w:p w:rsid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Программа ориентирована на развитие технических способностей д</w:t>
      </w:r>
      <w:r w:rsidRPr="00E36CF0">
        <w:rPr>
          <w:rFonts w:ascii="Times New Roman" w:hAnsi="Times New Roman" w:cs="Times New Roman"/>
          <w:sz w:val="28"/>
          <w:szCs w:val="28"/>
        </w:rPr>
        <w:t>е</w:t>
      </w:r>
      <w:r w:rsidRPr="00E36CF0">
        <w:rPr>
          <w:rFonts w:ascii="Times New Roman" w:hAnsi="Times New Roman" w:cs="Times New Roman"/>
          <w:sz w:val="28"/>
          <w:szCs w:val="28"/>
        </w:rPr>
        <w:t>тей, расширяет политехнический кругозор, развивает умение логически и творчески мыслить, и ориентироваться в потоке технической информации, содействует формированию универсальных учебных действий, что позволяет им приобрести чувство уверенности и успешности, социально-психологическое благополучие. Также, в ходе программы, обучающиеся получат навыки эффективного взаимодействия в процессе совместной деятел</w:t>
      </w:r>
      <w:r w:rsidRPr="00E36CF0">
        <w:rPr>
          <w:rFonts w:ascii="Times New Roman" w:hAnsi="Times New Roman" w:cs="Times New Roman"/>
          <w:sz w:val="28"/>
          <w:szCs w:val="28"/>
        </w:rPr>
        <w:t>ь</w:t>
      </w:r>
      <w:r w:rsidRPr="00E36CF0">
        <w:rPr>
          <w:rFonts w:ascii="Times New Roman" w:hAnsi="Times New Roman" w:cs="Times New Roman"/>
          <w:sz w:val="28"/>
          <w:szCs w:val="28"/>
        </w:rPr>
        <w:t>ности, коммуникабельности и критического мышления. Одной из отлич</w:t>
      </w:r>
      <w:r w:rsidRPr="00E36CF0">
        <w:rPr>
          <w:rFonts w:ascii="Times New Roman" w:hAnsi="Times New Roman" w:cs="Times New Roman"/>
          <w:sz w:val="28"/>
          <w:szCs w:val="28"/>
        </w:rPr>
        <w:t>и</w:t>
      </w:r>
      <w:r w:rsidRPr="00E36CF0">
        <w:rPr>
          <w:rFonts w:ascii="Times New Roman" w:hAnsi="Times New Roman" w:cs="Times New Roman"/>
          <w:sz w:val="28"/>
          <w:szCs w:val="28"/>
        </w:rPr>
        <w:t>тельных особенностей программы являются формы проведения занятий и высокотехнологичное оборудование.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Данная программа реализуется в современных условиях и в рамках н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вой формы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r w:rsidRPr="00E36CF0">
        <w:rPr>
          <w:rFonts w:ascii="Times New Roman" w:hAnsi="Times New Roman" w:cs="Times New Roman"/>
          <w:sz w:val="28"/>
          <w:szCs w:val="28"/>
        </w:rPr>
        <w:t>кольный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>», направление – «</w:t>
      </w:r>
      <w:r>
        <w:rPr>
          <w:rFonts w:ascii="Times New Roman" w:hAnsi="Times New Roman" w:cs="Times New Roman"/>
          <w:sz w:val="28"/>
          <w:szCs w:val="28"/>
        </w:rPr>
        <w:t>Гео/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Аэро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36CF0">
        <w:rPr>
          <w:rFonts w:ascii="Times New Roman" w:hAnsi="Times New Roman" w:cs="Times New Roman"/>
          <w:sz w:val="28"/>
          <w:szCs w:val="28"/>
        </w:rPr>
        <w:t>квантум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>», т.е. беспилотные летательные аппараты.</w:t>
      </w:r>
    </w:p>
    <w:p w:rsidR="00E36CF0" w:rsidRPr="00E36CF0" w:rsidRDefault="00E36CF0" w:rsidP="00E36CF0">
      <w:pPr>
        <w:tabs>
          <w:tab w:val="left" w:pos="1134"/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</w:rPr>
        <w:t>Нормативные основания</w:t>
      </w:r>
      <w:r w:rsidRPr="00E36CF0">
        <w:rPr>
          <w:rFonts w:ascii="Times New Roman" w:hAnsi="Times New Roman" w:cs="Times New Roman"/>
          <w:sz w:val="28"/>
          <w:szCs w:val="28"/>
        </w:rPr>
        <w:t xml:space="preserve"> для создания дополнительной общеобраз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вательной (общеразвивающей) программы: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Федеральный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закон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29.12.2012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273-ФЗ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(ред.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31.07.2020)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«Об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образовании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6538C">
        <w:rPr>
          <w:rFonts w:ascii="Times New Roman" w:hAnsi="Times New Roman" w:cs="Times New Roman"/>
          <w:spacing w:val="-6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 xml:space="preserve">Российской Федерации» (с изм. и доп., вступ. в силу с 01.09.2020). – 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URL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 xml:space="preserve">: </w:t>
      </w:r>
      <w:hyperlink r:id="rId9">
        <w:r w:rsidRPr="0026538C">
          <w:rPr>
            <w:rFonts w:ascii="Times New Roman" w:hAnsi="Times New Roman" w:cs="Times New Roman"/>
            <w:w w:val="95"/>
            <w:sz w:val="28"/>
            <w:szCs w:val="28"/>
            <w:lang w:val="en-US"/>
          </w:rPr>
          <w:t>http</w:t>
        </w:r>
        <w:r w:rsidRPr="0026538C">
          <w:rPr>
            <w:rFonts w:ascii="Times New Roman" w:hAnsi="Times New Roman" w:cs="Times New Roman"/>
            <w:w w:val="95"/>
            <w:sz w:val="28"/>
            <w:szCs w:val="28"/>
          </w:rPr>
          <w:t>://</w:t>
        </w:r>
        <w:r w:rsidRPr="0026538C">
          <w:rPr>
            <w:rFonts w:ascii="Times New Roman" w:hAnsi="Times New Roman" w:cs="Times New Roman"/>
            <w:w w:val="95"/>
            <w:sz w:val="28"/>
            <w:szCs w:val="28"/>
            <w:lang w:val="en-US"/>
          </w:rPr>
          <w:t>www</w:t>
        </w:r>
        <w:r w:rsidRPr="0026538C">
          <w:rPr>
            <w:rFonts w:ascii="Times New Roman" w:hAnsi="Times New Roman" w:cs="Times New Roman"/>
            <w:w w:val="95"/>
            <w:sz w:val="28"/>
            <w:szCs w:val="28"/>
          </w:rPr>
          <w:t>.</w:t>
        </w:r>
      </w:hyperlink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consultant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.</w:t>
      </w:r>
      <w:proofErr w:type="spellStart"/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ru</w:t>
      </w:r>
      <w:proofErr w:type="spellEnd"/>
      <w:r w:rsidRPr="0026538C">
        <w:rPr>
          <w:rFonts w:ascii="Times New Roman" w:hAnsi="Times New Roman" w:cs="Times New Roman"/>
          <w:w w:val="95"/>
          <w:sz w:val="28"/>
          <w:szCs w:val="28"/>
        </w:rPr>
        <w:t>/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document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/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cons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_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doc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_</w:t>
      </w:r>
      <w:r w:rsidRPr="0026538C">
        <w:rPr>
          <w:rFonts w:ascii="Times New Roman" w:hAnsi="Times New Roman" w:cs="Times New Roman"/>
          <w:w w:val="95"/>
          <w:sz w:val="28"/>
          <w:szCs w:val="28"/>
          <w:lang w:val="en-US"/>
        </w:rPr>
        <w:t>LAW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_140174</w:t>
      </w:r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обращ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е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ния: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28.09.2020).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Паспорт национального проекта «Образование» (утв. президиумом Совета при Пре</w:t>
      </w:r>
      <w:r w:rsidRPr="0026538C">
        <w:rPr>
          <w:rFonts w:ascii="Times New Roman" w:hAnsi="Times New Roman" w:cs="Times New Roman"/>
          <w:spacing w:val="-1"/>
          <w:sz w:val="28"/>
          <w:szCs w:val="28"/>
        </w:rPr>
        <w:t xml:space="preserve">зиденте РФ по стратегическому развитию </w:t>
      </w:r>
      <w:r w:rsidRPr="0026538C">
        <w:rPr>
          <w:rFonts w:ascii="Times New Roman" w:hAnsi="Times New Roman" w:cs="Times New Roman"/>
          <w:sz w:val="28"/>
          <w:szCs w:val="28"/>
        </w:rPr>
        <w:t>и национальным пр</w:t>
      </w:r>
      <w:r w:rsidRPr="0026538C">
        <w:rPr>
          <w:rFonts w:ascii="Times New Roman" w:hAnsi="Times New Roman" w:cs="Times New Roman"/>
          <w:sz w:val="28"/>
          <w:szCs w:val="28"/>
        </w:rPr>
        <w:t>о</w:t>
      </w:r>
      <w:r w:rsidRPr="0026538C">
        <w:rPr>
          <w:rFonts w:ascii="Times New Roman" w:hAnsi="Times New Roman" w:cs="Times New Roman"/>
          <w:sz w:val="28"/>
          <w:szCs w:val="28"/>
        </w:rPr>
        <w:t>ектам, протокол от</w:t>
      </w:r>
      <w:r w:rsidRPr="0026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24.12.2018</w:t>
      </w:r>
      <w:r w:rsidRPr="0026538C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sz w:val="28"/>
          <w:szCs w:val="28"/>
        </w:rPr>
        <w:t>16).</w:t>
      </w:r>
      <w:r w:rsidRPr="0026538C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sz w:val="28"/>
          <w:szCs w:val="28"/>
        </w:rPr>
        <w:softHyphen/>
        <w:t>–</w:t>
      </w:r>
      <w:r w:rsidRPr="0026538C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hyperlink r:id="rId10">
        <w:r w:rsidRPr="0026538C">
          <w:rPr>
            <w:rFonts w:ascii="Times New Roman" w:hAnsi="Times New Roman" w:cs="Times New Roman"/>
            <w:spacing w:val="-1"/>
            <w:sz w:val="28"/>
            <w:szCs w:val="28"/>
          </w:rPr>
          <w:t>http://www.consultant.ru/document/cons_doc_LAW_319308/</w:t>
        </w:r>
      </w:hyperlink>
      <w:r w:rsidRPr="0026538C">
        <w:rPr>
          <w:rFonts w:ascii="Times New Roman" w:hAnsi="Times New Roman" w:cs="Times New Roman"/>
          <w:w w:val="90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12"/>
          <w:w w:val="90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13"/>
          <w:w w:val="90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38C">
        <w:rPr>
          <w:rFonts w:ascii="Times New Roman" w:hAnsi="Times New Roman" w:cs="Times New Roman"/>
          <w:w w:val="95"/>
          <w:sz w:val="28"/>
          <w:szCs w:val="28"/>
        </w:rPr>
        <w:t>Государственная программа Российской Федерации «Развитие образ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вания» (утв.</w:t>
      </w:r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Постановлением Правительства РФ от 26.12.2017 № 1642 (ред. от 22.02.2021) «Об утверж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дении государственной программы Российской Федерации «Развитие образования». –</w:t>
      </w:r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hyperlink r:id="rId11">
        <w:r w:rsidRPr="0026538C">
          <w:rPr>
            <w:rFonts w:ascii="Times New Roman" w:hAnsi="Times New Roman" w:cs="Times New Roman"/>
            <w:sz w:val="28"/>
            <w:szCs w:val="28"/>
          </w:rPr>
          <w:t>http://www.consultant.ru/document/cons_doc_LAW_286474/cf742885e783e08d9387d7</w:t>
        </w:r>
      </w:hyperlink>
      <w:r w:rsidRPr="0026538C">
        <w:rPr>
          <w:rFonts w:ascii="Times New Roman" w:hAnsi="Times New Roman" w:cs="Times New Roman"/>
          <w:spacing w:val="-73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364e34f26f87ec138f/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10.03.2021).</w:t>
      </w:r>
      <w:proofErr w:type="gramEnd"/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Профессиональный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стандарт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«Педагог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(педагогическая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деятельность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дошкольном,</w:t>
      </w:r>
      <w:r w:rsidRPr="0026538C">
        <w:rPr>
          <w:rFonts w:ascii="Times New Roman" w:hAnsi="Times New Roman" w:cs="Times New Roman"/>
          <w:spacing w:val="-6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начальном общем, основном общем, среднем общем образовании), (воспитатель, учи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тель)» (ред. от 16.06.2019) (Приказ Министерства труда и социал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ь</w:t>
      </w:r>
      <w:r w:rsidRPr="0026538C">
        <w:rPr>
          <w:rFonts w:ascii="Times New Roman" w:hAnsi="Times New Roman" w:cs="Times New Roman"/>
          <w:w w:val="90"/>
          <w:sz w:val="28"/>
          <w:szCs w:val="28"/>
        </w:rPr>
        <w:t>ной защиты РФ от 18 октября 2013 г. № 544н, с изменениями, внесёнными приказом Министерства труда и соцза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щиты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РФ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25.12.2014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1115н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5.08.2016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г.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422н).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13"/>
          <w:w w:val="95"/>
          <w:sz w:val="28"/>
          <w:szCs w:val="28"/>
        </w:rPr>
        <w:t xml:space="preserve"> </w:t>
      </w:r>
      <w:hyperlink r:id="rId12">
        <w:r w:rsidRPr="0026538C">
          <w:rPr>
            <w:rFonts w:ascii="Times New Roman" w:hAnsi="Times New Roman" w:cs="Times New Roman"/>
            <w:spacing w:val="-2"/>
            <w:w w:val="95"/>
            <w:sz w:val="28"/>
            <w:szCs w:val="28"/>
          </w:rPr>
          <w:t>http://knmc.centerstart.</w:t>
        </w:r>
      </w:hyperlink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/</w:t>
      </w:r>
      <w:r w:rsidRPr="0026538C">
        <w:rPr>
          <w:rFonts w:ascii="Times New Roman" w:hAnsi="Times New Roman" w:cs="Times New Roman"/>
          <w:sz w:val="28"/>
          <w:szCs w:val="28"/>
          <w:lang w:val="en-US"/>
        </w:rPr>
        <w:t>sites</w:t>
      </w:r>
      <w:r w:rsidRPr="0026538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knmc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centerstart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/</w:t>
      </w:r>
      <w:r w:rsidRPr="0026538C">
        <w:rPr>
          <w:rFonts w:ascii="Times New Roman" w:hAnsi="Times New Roman" w:cs="Times New Roman"/>
          <w:sz w:val="28"/>
          <w:szCs w:val="28"/>
          <w:lang w:val="en-US"/>
        </w:rPr>
        <w:t>files</w:t>
      </w:r>
      <w:r w:rsidRPr="0026538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ps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pedagog</w:t>
      </w:r>
      <w:proofErr w:type="spellEnd"/>
      <w:r w:rsidRPr="0026538C">
        <w:rPr>
          <w:rFonts w:ascii="Times New Roman" w:hAnsi="Times New Roman" w:cs="Times New Roman"/>
          <w:sz w:val="28"/>
          <w:szCs w:val="28"/>
        </w:rPr>
        <w:t>_</w:t>
      </w:r>
      <w:r w:rsidRPr="0026538C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Pr="0026538C">
        <w:rPr>
          <w:rFonts w:ascii="Times New Roman" w:hAnsi="Times New Roman" w:cs="Times New Roman"/>
          <w:sz w:val="28"/>
          <w:szCs w:val="28"/>
        </w:rPr>
        <w:t>_2016.</w:t>
      </w:r>
      <w:proofErr w:type="spellStart"/>
      <w:r w:rsidRPr="0026538C">
        <w:rPr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Pr="0026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72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Профессиональный стандарт «Педагог дополнительного образования детей и взрослых» (Приказ Министерства труда и социальной защиты РФ от 05.05.2018 № 298н «Об</w:t>
      </w:r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утверждении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профессионального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стандарта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«Педагог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полнительного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де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тей</w:t>
      </w:r>
      <w:r w:rsidRPr="0026538C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взрослых»).</w:t>
      </w:r>
      <w:r w:rsidRPr="0026538C"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31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sz w:val="28"/>
          <w:szCs w:val="28"/>
        </w:rPr>
        <w:lastRenderedPageBreak/>
        <w:t>//https://profstandart.rosmintrud.ru/obshchiy-informatsionnyy-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 xml:space="preserve">blok/natsionalnyy-reestr-professionalnykh-standartov/reestr </w:t>
      </w:r>
      <w:proofErr w:type="spellStart"/>
      <w:r w:rsidRPr="0026538C">
        <w:rPr>
          <w:rFonts w:ascii="Times New Roman" w:hAnsi="Times New Roman" w:cs="Times New Roman"/>
          <w:w w:val="95"/>
          <w:sz w:val="28"/>
          <w:szCs w:val="28"/>
        </w:rPr>
        <w:t>professionalnykh-standartov</w:t>
      </w:r>
      <w:proofErr w:type="spellEnd"/>
      <w:r w:rsidRPr="0026538C">
        <w:rPr>
          <w:rFonts w:ascii="Times New Roman" w:hAnsi="Times New Roman" w:cs="Times New Roman"/>
          <w:w w:val="95"/>
          <w:sz w:val="28"/>
          <w:szCs w:val="28"/>
        </w:rPr>
        <w:t>/</w:t>
      </w:r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proofErr w:type="spellStart"/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>index.php?ELEMENT_ID</w:t>
      </w:r>
      <w:proofErr w:type="spellEnd"/>
      <w:r w:rsidRPr="0026538C">
        <w:rPr>
          <w:rFonts w:ascii="Times New Roman" w:hAnsi="Times New Roman" w:cs="Times New Roman"/>
          <w:spacing w:val="-4"/>
          <w:w w:val="95"/>
          <w:sz w:val="28"/>
          <w:szCs w:val="28"/>
        </w:rPr>
        <w:t>=48583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Федеральный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государственный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образовательный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стандарт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основного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общего</w:t>
      </w:r>
      <w:r w:rsidRPr="0026538C">
        <w:rPr>
          <w:rFonts w:ascii="Times New Roman" w:hAnsi="Times New Roman" w:cs="Times New Roman"/>
          <w:spacing w:val="-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(утв.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приказом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Министерства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науки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сийской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Федерации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6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17.12.2010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1897)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(ред.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21.12.2020).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2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https://fgos.ru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2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Федеральный</w:t>
      </w:r>
      <w:r w:rsidRPr="0026538C">
        <w:rPr>
          <w:rFonts w:ascii="Times New Roman" w:hAnsi="Times New Roman" w:cs="Times New Roman"/>
          <w:spacing w:val="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государственный</w:t>
      </w:r>
      <w:r w:rsidRPr="0026538C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образовательный</w:t>
      </w:r>
      <w:r w:rsidRPr="0026538C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стандарт</w:t>
      </w:r>
      <w:r w:rsidRPr="0026538C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среднего</w:t>
      </w:r>
      <w:r w:rsidRPr="0026538C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общего</w:t>
      </w:r>
      <w:r w:rsidRPr="0026538C">
        <w:rPr>
          <w:rFonts w:ascii="Times New Roman" w:hAnsi="Times New Roman" w:cs="Times New Roman"/>
          <w:spacing w:val="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(утв.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приказом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Министерства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науки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сийской</w:t>
      </w:r>
      <w:r w:rsidRPr="0026538C">
        <w:rPr>
          <w:rFonts w:ascii="Times New Roman" w:hAnsi="Times New Roman" w:cs="Times New Roman"/>
          <w:spacing w:val="5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Федерации</w:t>
      </w:r>
      <w:r w:rsidRPr="0026538C">
        <w:rPr>
          <w:rFonts w:ascii="Times New Roman" w:hAnsi="Times New Roman" w:cs="Times New Roman"/>
          <w:spacing w:val="5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6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17.05.2012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413)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(ред.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3"/>
          <w:w w:val="95"/>
          <w:sz w:val="28"/>
          <w:szCs w:val="28"/>
        </w:rPr>
        <w:t>11.12.2020).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https://fgos.ru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2"/>
          <w:w w:val="95"/>
          <w:sz w:val="28"/>
          <w:szCs w:val="28"/>
        </w:rPr>
        <w:t>10.03.2021).</w:t>
      </w:r>
      <w:r w:rsidRPr="0026538C">
        <w:rPr>
          <w:rFonts w:ascii="Times New Roman" w:hAnsi="Times New Roman" w:cs="Times New Roman"/>
          <w:spacing w:val="-6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Методические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рекомендации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по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созданию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функц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онированию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детских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технопарков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w w:val="95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«</w:t>
      </w:r>
      <w:proofErr w:type="spellStart"/>
      <w:r w:rsidRPr="0026538C">
        <w:rPr>
          <w:rFonts w:ascii="Times New Roman" w:hAnsi="Times New Roman" w:cs="Times New Roman"/>
          <w:w w:val="95"/>
          <w:sz w:val="28"/>
          <w:szCs w:val="28"/>
        </w:rPr>
        <w:t>Кванториум</w:t>
      </w:r>
      <w:proofErr w:type="spellEnd"/>
      <w:r w:rsidRPr="0026538C">
        <w:rPr>
          <w:rFonts w:ascii="Times New Roman" w:hAnsi="Times New Roman" w:cs="Times New Roman"/>
          <w:w w:val="95"/>
          <w:sz w:val="28"/>
          <w:szCs w:val="28"/>
        </w:rPr>
        <w:t>» на базе общеобразовательных организаций (утв. расп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ряжением Министерства</w:t>
      </w:r>
      <w:r w:rsidRPr="0026538C">
        <w:rPr>
          <w:rFonts w:ascii="Times New Roman" w:hAnsi="Times New Roman" w:cs="Times New Roman"/>
          <w:spacing w:val="-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просвещения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Российской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Федерации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12.01.2021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Р-4).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8"/>
          <w:w w:val="95"/>
          <w:sz w:val="28"/>
          <w:szCs w:val="28"/>
        </w:rPr>
        <w:t xml:space="preserve"> </w:t>
      </w:r>
      <w:hyperlink r:id="rId13">
        <w:r w:rsidRPr="0026538C">
          <w:rPr>
            <w:rFonts w:ascii="Times New Roman" w:hAnsi="Times New Roman" w:cs="Times New Roman"/>
            <w:w w:val="95"/>
            <w:sz w:val="28"/>
            <w:szCs w:val="28"/>
          </w:rPr>
          <w:t>http://www.</w:t>
        </w:r>
      </w:hyperlink>
      <w:r w:rsidRPr="0026538C">
        <w:rPr>
          <w:rFonts w:ascii="Times New Roman" w:hAnsi="Times New Roman" w:cs="Times New Roman"/>
          <w:spacing w:val="-6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consultant.ru/</w:t>
      </w:r>
      <w:proofErr w:type="spellStart"/>
      <w:r w:rsidRPr="0026538C">
        <w:rPr>
          <w:rFonts w:ascii="Times New Roman" w:hAnsi="Times New Roman" w:cs="Times New Roman"/>
          <w:w w:val="95"/>
          <w:sz w:val="28"/>
          <w:szCs w:val="28"/>
        </w:rPr>
        <w:t>document</w:t>
      </w:r>
      <w:proofErr w:type="spellEnd"/>
      <w:r w:rsidRPr="0026538C">
        <w:rPr>
          <w:rFonts w:ascii="Times New Roman" w:hAnsi="Times New Roman" w:cs="Times New Roman"/>
          <w:w w:val="95"/>
          <w:sz w:val="28"/>
          <w:szCs w:val="28"/>
        </w:rPr>
        <w:t>/cons_doc_LAW_374695/</w:t>
      </w:r>
      <w:r w:rsidRPr="0026538C">
        <w:rPr>
          <w:rFonts w:ascii="Times New Roman" w:hAnsi="Times New Roman" w:cs="Times New Roman"/>
          <w:spacing w:val="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3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а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щения:</w:t>
      </w:r>
      <w:r w:rsidRPr="0026538C">
        <w:rPr>
          <w:rFonts w:ascii="Times New Roman" w:hAnsi="Times New Roman" w:cs="Times New Roman"/>
          <w:spacing w:val="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w w:val="95"/>
          <w:sz w:val="28"/>
          <w:szCs w:val="28"/>
        </w:rPr>
        <w:t>Методические рекомендации по созданию и функционированию центров цифрового</w:t>
      </w:r>
      <w:r w:rsidRPr="0026538C">
        <w:rPr>
          <w:rFonts w:ascii="Times New Roman" w:hAnsi="Times New Roman" w:cs="Times New Roman"/>
          <w:spacing w:val="-69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образования «IT-куб» (утв. распоряжением Министерства пр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свещения Российской Фе</w:t>
      </w:r>
      <w:r w:rsidRPr="0026538C">
        <w:rPr>
          <w:rFonts w:ascii="Times New Roman" w:hAnsi="Times New Roman" w:cs="Times New Roman"/>
          <w:sz w:val="28"/>
          <w:szCs w:val="28"/>
        </w:rPr>
        <w:t>дерации</w:t>
      </w:r>
      <w:r w:rsidRPr="0026538C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12.01.2021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№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Р-5).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hyperlink r:id="rId14">
        <w:r w:rsidRPr="0026538C">
          <w:rPr>
            <w:rFonts w:ascii="Times New Roman" w:hAnsi="Times New Roman" w:cs="Times New Roman"/>
            <w:sz w:val="28"/>
            <w:szCs w:val="28"/>
          </w:rPr>
          <w:t>http://www.consultant.ru/document/cons_doc_</w:t>
        </w:r>
      </w:hyperlink>
      <w:r w:rsidRPr="0026538C">
        <w:rPr>
          <w:rFonts w:ascii="Times New Roman" w:hAnsi="Times New Roman" w:cs="Times New Roman"/>
          <w:spacing w:val="-73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LAW_374572/</w:t>
      </w:r>
      <w:r w:rsidRPr="0026538C">
        <w:rPr>
          <w:rFonts w:ascii="Times New Roman" w:hAnsi="Times New Roman" w:cs="Times New Roman"/>
          <w:spacing w:val="-12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1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10.03.2021).</w:t>
      </w:r>
    </w:p>
    <w:p w:rsidR="00E36CF0" w:rsidRPr="0026538C" w:rsidRDefault="00E36CF0" w:rsidP="0026538C">
      <w:pPr>
        <w:pStyle w:val="a6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Методические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рекомендации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по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созданию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и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функционированию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в</w:t>
      </w:r>
      <w:r w:rsidRPr="0026538C">
        <w:rPr>
          <w:rFonts w:ascii="Times New Roman" w:hAnsi="Times New Roman" w:cs="Times New Roman"/>
          <w:spacing w:val="-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общ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е</w:t>
      </w:r>
      <w:r w:rsidRPr="0026538C">
        <w:rPr>
          <w:rFonts w:ascii="Times New Roman" w:hAnsi="Times New Roman" w:cs="Times New Roman"/>
          <w:spacing w:val="-1"/>
          <w:w w:val="95"/>
          <w:sz w:val="28"/>
          <w:szCs w:val="28"/>
        </w:rPr>
        <w:t>образователь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 xml:space="preserve">ных организациях, расположенных в сельской местности и малых городах, центров образования </w:t>
      </w:r>
      <w:proofErr w:type="gramStart"/>
      <w:r w:rsidRPr="0026538C">
        <w:rPr>
          <w:rFonts w:ascii="Times New Roman" w:hAnsi="Times New Roman" w:cs="Times New Roman"/>
          <w:w w:val="95"/>
          <w:sz w:val="28"/>
          <w:szCs w:val="28"/>
        </w:rPr>
        <w:t>естественно-научной</w:t>
      </w:r>
      <w:proofErr w:type="gramEnd"/>
      <w:r w:rsidRPr="0026538C">
        <w:rPr>
          <w:rFonts w:ascii="Times New Roman" w:hAnsi="Times New Roman" w:cs="Times New Roman"/>
          <w:w w:val="95"/>
          <w:sz w:val="28"/>
          <w:szCs w:val="28"/>
        </w:rPr>
        <w:t xml:space="preserve"> и технологической напра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ленностей («Точка роста»)</w:t>
      </w:r>
      <w:r w:rsidRPr="0026538C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(утв.</w:t>
      </w:r>
      <w:r w:rsidRPr="0026538C">
        <w:rPr>
          <w:rFonts w:ascii="Times New Roman" w:hAnsi="Times New Roman" w:cs="Times New Roman"/>
          <w:spacing w:val="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распоряжением</w:t>
      </w:r>
      <w:r w:rsidRPr="0026538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Министерства</w:t>
      </w:r>
      <w:r w:rsidRPr="0026538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просвещения</w:t>
      </w:r>
      <w:r w:rsidRPr="0026538C">
        <w:rPr>
          <w:rFonts w:ascii="Times New Roman" w:hAnsi="Times New Roman" w:cs="Times New Roman"/>
          <w:spacing w:val="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Российской</w:t>
      </w:r>
      <w:r w:rsidRPr="0026538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Федерации</w:t>
      </w:r>
      <w:r w:rsidRPr="0026538C">
        <w:rPr>
          <w:rFonts w:ascii="Times New Roman" w:hAnsi="Times New Roman" w:cs="Times New Roman"/>
          <w:spacing w:val="15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от</w:t>
      </w:r>
      <w:r w:rsidRPr="0026538C">
        <w:rPr>
          <w:rFonts w:ascii="Times New Roman" w:hAnsi="Times New Roman" w:cs="Times New Roman"/>
          <w:spacing w:val="14"/>
          <w:w w:val="95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w w:val="95"/>
          <w:sz w:val="28"/>
          <w:szCs w:val="28"/>
        </w:rPr>
        <w:t>12.01.2021</w:t>
      </w:r>
      <w:r w:rsidRPr="0026538C">
        <w:rPr>
          <w:rFonts w:ascii="Times New Roman" w:hAnsi="Times New Roman" w:cs="Times New Roman"/>
          <w:sz w:val="28"/>
          <w:szCs w:val="28"/>
        </w:rPr>
        <w:t xml:space="preserve"> №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Р-6).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–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URL: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hyperlink r:id="rId15">
        <w:r w:rsidRPr="0026538C">
          <w:rPr>
            <w:rFonts w:ascii="Times New Roman" w:hAnsi="Times New Roman" w:cs="Times New Roman"/>
            <w:sz w:val="28"/>
            <w:szCs w:val="28"/>
          </w:rPr>
          <w:t>http://www.consultant.ru/document/cons_doc_LAW_374694/</w:t>
        </w:r>
        <w:r w:rsidRPr="0026538C">
          <w:rPr>
            <w:rFonts w:ascii="Times New Roman" w:hAnsi="Times New Roman" w:cs="Times New Roman"/>
            <w:spacing w:val="-16"/>
            <w:sz w:val="28"/>
            <w:szCs w:val="28"/>
          </w:rPr>
          <w:t xml:space="preserve"> </w:t>
        </w:r>
      </w:hyperlink>
      <w:r w:rsidRPr="0026538C">
        <w:rPr>
          <w:rFonts w:ascii="Times New Roman" w:hAnsi="Times New Roman" w:cs="Times New Roman"/>
          <w:sz w:val="28"/>
          <w:szCs w:val="28"/>
        </w:rPr>
        <w:t>(дата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обращения:</w:t>
      </w:r>
      <w:r w:rsidRPr="0026538C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26538C">
        <w:rPr>
          <w:rFonts w:ascii="Times New Roman" w:hAnsi="Times New Roman" w:cs="Times New Roman"/>
          <w:sz w:val="28"/>
          <w:szCs w:val="28"/>
        </w:rPr>
        <w:t>10.03.2021).</w:t>
      </w:r>
    </w:p>
    <w:p w:rsidR="00E36CF0" w:rsidRPr="00E36CF0" w:rsidRDefault="00E36CF0" w:rsidP="0026538C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Направленность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программы – техническая.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Актуальность Программы определяется тем, что по России и в городе Саранске развиваются современные промышленные отрасли. С этой целью активно внедряются новые формы дополнительного образования – технопа</w:t>
      </w:r>
      <w:r w:rsidRPr="00E36CF0">
        <w:rPr>
          <w:rFonts w:ascii="Times New Roman" w:hAnsi="Times New Roman" w:cs="Times New Roman"/>
          <w:sz w:val="28"/>
          <w:szCs w:val="28"/>
        </w:rPr>
        <w:t>р</w:t>
      </w:r>
      <w:r w:rsidRPr="00E36CF0">
        <w:rPr>
          <w:rFonts w:ascii="Times New Roman" w:hAnsi="Times New Roman" w:cs="Times New Roman"/>
          <w:sz w:val="28"/>
          <w:szCs w:val="28"/>
        </w:rPr>
        <w:t>ки, реализуются программы в профильных классах с инженерной направле</w:t>
      </w:r>
      <w:r w:rsidRPr="00E36CF0">
        <w:rPr>
          <w:rFonts w:ascii="Times New Roman" w:hAnsi="Times New Roman" w:cs="Times New Roman"/>
          <w:sz w:val="28"/>
          <w:szCs w:val="28"/>
        </w:rPr>
        <w:t>н</w:t>
      </w:r>
      <w:r w:rsidRPr="00E36CF0">
        <w:rPr>
          <w:rFonts w:ascii="Times New Roman" w:hAnsi="Times New Roman" w:cs="Times New Roman"/>
          <w:sz w:val="28"/>
          <w:szCs w:val="28"/>
        </w:rPr>
        <w:t xml:space="preserve">ностью и классах физико-математического направления подготовки. За этим следует целесообразность внедрения в процесс дополнительного образования занятий по основам энергетики, проектированию, создающих необходимую теоретическую и практическую основу для изучения физики, дальнейшего участия в техническом творчестве, профессионального самоопределения.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Данная программа включает в себя 2 части (модуля), которые взаим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 xml:space="preserve">связаны и дополняют друг друга: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Часть (модуль) 1. Беспилотные авиационные системы (базовый ур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 xml:space="preserve">вень).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Часть (модуль) 2. Проектирование беспилотных авиационных систем (углубленный уровень).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lastRenderedPageBreak/>
        <w:t>Программа ориентирована на развитие технических способностей д</w:t>
      </w:r>
      <w:r w:rsidRPr="00E36CF0">
        <w:rPr>
          <w:rFonts w:ascii="Times New Roman" w:hAnsi="Times New Roman" w:cs="Times New Roman"/>
          <w:sz w:val="28"/>
          <w:szCs w:val="28"/>
        </w:rPr>
        <w:t>е</w:t>
      </w:r>
      <w:r w:rsidRPr="00E36CF0">
        <w:rPr>
          <w:rFonts w:ascii="Times New Roman" w:hAnsi="Times New Roman" w:cs="Times New Roman"/>
          <w:sz w:val="28"/>
          <w:szCs w:val="28"/>
        </w:rPr>
        <w:t>тей, воспитание их познавательной активности, содействует учебно-профессиональной мотивации детей, что позволяет ребенку приобрести чу</w:t>
      </w:r>
      <w:r w:rsidRPr="00E36CF0">
        <w:rPr>
          <w:rFonts w:ascii="Times New Roman" w:hAnsi="Times New Roman" w:cs="Times New Roman"/>
          <w:sz w:val="28"/>
          <w:szCs w:val="28"/>
        </w:rPr>
        <w:t>в</w:t>
      </w:r>
      <w:r w:rsidRPr="00E36CF0">
        <w:rPr>
          <w:rFonts w:ascii="Times New Roman" w:hAnsi="Times New Roman" w:cs="Times New Roman"/>
          <w:sz w:val="28"/>
          <w:szCs w:val="28"/>
        </w:rPr>
        <w:t xml:space="preserve">ство уверенности и успешности, социально-психологическое благополучие.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Новизна 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состоит в том, что </w:t>
      </w:r>
      <w:r w:rsidRPr="00E36CF0">
        <w:rPr>
          <w:rFonts w:ascii="Times New Roman" w:hAnsi="Times New Roman" w:cs="Times New Roman"/>
          <w:sz w:val="28"/>
          <w:szCs w:val="28"/>
        </w:rPr>
        <w:t>в ходе ее реализации испол</w:t>
      </w:r>
      <w:r w:rsidRPr="00E36CF0">
        <w:rPr>
          <w:rFonts w:ascii="Times New Roman" w:hAnsi="Times New Roman" w:cs="Times New Roman"/>
          <w:sz w:val="28"/>
          <w:szCs w:val="28"/>
        </w:rPr>
        <w:t>ь</w:t>
      </w:r>
      <w:r w:rsidRPr="00E36CF0">
        <w:rPr>
          <w:rFonts w:ascii="Times New Roman" w:hAnsi="Times New Roman" w:cs="Times New Roman"/>
          <w:sz w:val="28"/>
          <w:szCs w:val="28"/>
        </w:rPr>
        <w:t xml:space="preserve">зуются специальное учебное оборудование, 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она существенно расширяет с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держательные линии школьного курса физики, информатики, географии.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Педагогическая целесообразность программы. </w:t>
      </w:r>
      <w:r w:rsidRPr="00E36CF0">
        <w:rPr>
          <w:rFonts w:ascii="Times New Roman" w:hAnsi="Times New Roman" w:cs="Times New Roman"/>
          <w:sz w:val="28"/>
          <w:szCs w:val="28"/>
        </w:rPr>
        <w:t>Программы заключ</w:t>
      </w:r>
      <w:r w:rsidRPr="00E36CF0">
        <w:rPr>
          <w:rFonts w:ascii="Times New Roman" w:hAnsi="Times New Roman" w:cs="Times New Roman"/>
          <w:sz w:val="28"/>
          <w:szCs w:val="28"/>
        </w:rPr>
        <w:t>а</w:t>
      </w:r>
      <w:r w:rsidRPr="00E36CF0">
        <w:rPr>
          <w:rFonts w:ascii="Times New Roman" w:hAnsi="Times New Roman" w:cs="Times New Roman"/>
          <w:sz w:val="28"/>
          <w:szCs w:val="28"/>
        </w:rPr>
        <w:t>ется в особенностях организации образовательного процесса: изучение теоретического материала происходит через практическую деятельность на о</w:t>
      </w:r>
      <w:r w:rsidRPr="00E36CF0">
        <w:rPr>
          <w:rFonts w:ascii="Times New Roman" w:hAnsi="Times New Roman" w:cs="Times New Roman"/>
          <w:sz w:val="28"/>
          <w:szCs w:val="28"/>
        </w:rPr>
        <w:t>с</w:t>
      </w:r>
      <w:r w:rsidRPr="00E36CF0">
        <w:rPr>
          <w:rFonts w:ascii="Times New Roman" w:hAnsi="Times New Roman" w:cs="Times New Roman"/>
          <w:sz w:val="28"/>
          <w:szCs w:val="28"/>
        </w:rPr>
        <w:t xml:space="preserve">нове </w:t>
      </w:r>
      <w:proofErr w:type="gramStart"/>
      <w:r w:rsidRPr="00E36CF0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>. Практическая работа является преобладающей, что способствует закреплению полученных навыков.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Отличительные особенности программы</w:t>
      </w:r>
      <w:r w:rsidRPr="00E36CF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инновационность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– использование в образовательном процессе тол</w:t>
      </w:r>
      <w:r w:rsidRPr="00E36CF0">
        <w:rPr>
          <w:rFonts w:ascii="Times New Roman" w:hAnsi="Times New Roman" w:cs="Times New Roman"/>
          <w:sz w:val="28"/>
          <w:szCs w:val="28"/>
        </w:rPr>
        <w:t>ь</w:t>
      </w:r>
      <w:r w:rsidRPr="00E36CF0">
        <w:rPr>
          <w:rFonts w:ascii="Times New Roman" w:hAnsi="Times New Roman" w:cs="Times New Roman"/>
          <w:sz w:val="28"/>
          <w:szCs w:val="28"/>
        </w:rPr>
        <w:t xml:space="preserve">ко самых современных образовательных технологий и авторских методик при работе с учащимися;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– смешанная технология обучения, позволяющая организовать уче</w:t>
      </w:r>
      <w:r w:rsidRPr="00E36CF0">
        <w:rPr>
          <w:rFonts w:ascii="Times New Roman" w:hAnsi="Times New Roman" w:cs="Times New Roman"/>
          <w:sz w:val="28"/>
          <w:szCs w:val="28"/>
        </w:rPr>
        <w:t>б</w:t>
      </w:r>
      <w:r w:rsidRPr="00E36CF0">
        <w:rPr>
          <w:rFonts w:ascii="Times New Roman" w:hAnsi="Times New Roman" w:cs="Times New Roman"/>
          <w:sz w:val="28"/>
          <w:szCs w:val="28"/>
        </w:rPr>
        <w:t xml:space="preserve">ный процесс как в Технопарке и площадках партнеров в очном режиме, так и в формате дистанционного обучения на образовательной платформе;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междисциплинарность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– участие в проектах, находящихся в тесн</w:t>
      </w:r>
      <w:r w:rsidR="0026538C">
        <w:rPr>
          <w:rFonts w:ascii="Times New Roman" w:hAnsi="Times New Roman" w:cs="Times New Roman"/>
          <w:sz w:val="28"/>
          <w:szCs w:val="28"/>
        </w:rPr>
        <w:t>ой связке с другими «квантами» Ш</w:t>
      </w:r>
      <w:r w:rsidRPr="00E36CF0">
        <w:rPr>
          <w:rFonts w:ascii="Times New Roman" w:hAnsi="Times New Roman" w:cs="Times New Roman"/>
          <w:sz w:val="28"/>
          <w:szCs w:val="28"/>
        </w:rPr>
        <w:t xml:space="preserve">кольного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Кванториума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, такими как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Робо</w:t>
      </w:r>
      <w:r w:rsidR="0026538C">
        <w:rPr>
          <w:rFonts w:ascii="Times New Roman" w:hAnsi="Times New Roman" w:cs="Times New Roman"/>
          <w:sz w:val="28"/>
          <w:szCs w:val="28"/>
        </w:rPr>
        <w:t>квантум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Хайтек</w:t>
      </w:r>
      <w:r w:rsidR="0026538C">
        <w:rPr>
          <w:rFonts w:ascii="Times New Roman" w:hAnsi="Times New Roman" w:cs="Times New Roman"/>
          <w:sz w:val="28"/>
          <w:szCs w:val="28"/>
        </w:rPr>
        <w:t>-квантум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>;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 – индивидуализация и академическая свобода, выражающаяся в бол</w:t>
      </w:r>
      <w:r w:rsidRPr="00E36CF0">
        <w:rPr>
          <w:rFonts w:ascii="Times New Roman" w:hAnsi="Times New Roman" w:cs="Times New Roman"/>
          <w:sz w:val="28"/>
          <w:szCs w:val="28"/>
        </w:rPr>
        <w:t>ь</w:t>
      </w:r>
      <w:r w:rsidRPr="00E36CF0">
        <w:rPr>
          <w:rFonts w:ascii="Times New Roman" w:hAnsi="Times New Roman" w:cs="Times New Roman"/>
          <w:sz w:val="28"/>
          <w:szCs w:val="28"/>
        </w:rPr>
        <w:t>шом пространстве для выбора проектов и заданий, и построения собственной образовательной траектории;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 – универсальность программы выражается в едином учебном плане для различных возрастных категорий, что обеспечивает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ресурсоэффекти</w:t>
      </w:r>
      <w:r w:rsidRPr="00E36CF0">
        <w:rPr>
          <w:rFonts w:ascii="Times New Roman" w:hAnsi="Times New Roman" w:cs="Times New Roman"/>
          <w:sz w:val="28"/>
          <w:szCs w:val="28"/>
        </w:rPr>
        <w:t>в</w:t>
      </w:r>
      <w:r w:rsidRPr="00E36CF0"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учебного процесса;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– индивидуализация обучения достигается путем вариативности зад</w:t>
      </w:r>
      <w:r w:rsidRPr="00E36CF0">
        <w:rPr>
          <w:rFonts w:ascii="Times New Roman" w:hAnsi="Times New Roman" w:cs="Times New Roman"/>
          <w:sz w:val="28"/>
          <w:szCs w:val="28"/>
        </w:rPr>
        <w:t>а</w:t>
      </w:r>
      <w:r w:rsidRPr="00E36CF0">
        <w:rPr>
          <w:rFonts w:ascii="Times New Roman" w:hAnsi="Times New Roman" w:cs="Times New Roman"/>
          <w:sz w:val="28"/>
          <w:szCs w:val="28"/>
        </w:rPr>
        <w:t xml:space="preserve">ний и проектов;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E36CF0">
        <w:rPr>
          <w:rFonts w:ascii="Times New Roman" w:hAnsi="Times New Roman" w:cs="Times New Roman"/>
          <w:sz w:val="28"/>
          <w:szCs w:val="28"/>
        </w:rPr>
        <w:t>проектно-ориентированность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 xml:space="preserve"> – программа нацелена на получении учащимися необходимых знаний посредством обучения через проекты (из</w:t>
      </w:r>
      <w:r w:rsidRPr="00E36CF0">
        <w:rPr>
          <w:rFonts w:ascii="Times New Roman" w:hAnsi="Times New Roman" w:cs="Times New Roman"/>
          <w:sz w:val="28"/>
          <w:szCs w:val="28"/>
        </w:rPr>
        <w:t>у</w:t>
      </w:r>
      <w:r w:rsidRPr="00E36CF0">
        <w:rPr>
          <w:rFonts w:ascii="Times New Roman" w:hAnsi="Times New Roman" w:cs="Times New Roman"/>
          <w:sz w:val="28"/>
          <w:szCs w:val="28"/>
        </w:rPr>
        <w:t xml:space="preserve">чение теоретических законов через практическое применение);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– вариативность и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разноуровневость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– возможность организовать обр</w:t>
      </w:r>
      <w:r w:rsidRPr="00E36CF0">
        <w:rPr>
          <w:rFonts w:ascii="Times New Roman" w:hAnsi="Times New Roman" w:cs="Times New Roman"/>
          <w:sz w:val="28"/>
          <w:szCs w:val="28"/>
        </w:rPr>
        <w:t>а</w:t>
      </w:r>
      <w:r w:rsidRPr="00E36CF0">
        <w:rPr>
          <w:rFonts w:ascii="Times New Roman" w:hAnsi="Times New Roman" w:cs="Times New Roman"/>
          <w:sz w:val="28"/>
          <w:szCs w:val="28"/>
        </w:rPr>
        <w:t xml:space="preserve">зовательный процесс и проектную работу среди учащихся разных возрастов и с разным уровнем подготовки;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подход – формирование как личностных, так и профессионально-ориентированных компетенций учащегося через использ</w:t>
      </w:r>
      <w:r w:rsidRPr="00E36CF0">
        <w:rPr>
          <w:rFonts w:ascii="Times New Roman" w:hAnsi="Times New Roman" w:cs="Times New Roman"/>
          <w:sz w:val="28"/>
          <w:szCs w:val="28"/>
        </w:rPr>
        <w:t>у</w:t>
      </w:r>
      <w:r w:rsidRPr="00E36CF0">
        <w:rPr>
          <w:rFonts w:ascii="Times New Roman" w:hAnsi="Times New Roman" w:cs="Times New Roman"/>
          <w:sz w:val="28"/>
          <w:szCs w:val="28"/>
        </w:rPr>
        <w:t>емые формы и методы обучения нацеленность на практические результаты по завершении программы;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 – профессиональная ориентированность – учащиеся в ходе проектной деятельности будет иметь возможность проводить часть исследований совместно с предприятиями города, высшими учебными заведениями и при с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трудничестве с профессионалами из сферы бизнеса.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Возраст детей, участников программы и их психологические ос</w:t>
      </w: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о</w:t>
      </w: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бенности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Программа содержит 2 учебных уровня сложности для учащихся 8-12 лет и 13-17 лет, которые по количеству часов и содержанию теоретической части совпадают, а уровень практической части зависит от возраста и уровня подготовки учащихся. 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Программа предполагает освоение видов деятельности в соответствии с психологическими особенностями возраста адресата пр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граммы.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 xml:space="preserve">Объём и сроки освоения программы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По типу эта Программа модифицированная, составлена по учебным материалам, предоставленным </w:t>
      </w:r>
      <w:proofErr w:type="gramStart"/>
      <w:r w:rsidRPr="00E36CF0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тьюторами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детских технопа</w:t>
      </w:r>
      <w:r w:rsidRPr="00E36CF0">
        <w:rPr>
          <w:rFonts w:ascii="Times New Roman" w:hAnsi="Times New Roman" w:cs="Times New Roman"/>
          <w:sz w:val="28"/>
          <w:szCs w:val="28"/>
        </w:rPr>
        <w:t>р</w:t>
      </w:r>
      <w:r w:rsidRPr="00E36CF0">
        <w:rPr>
          <w:rFonts w:ascii="Times New Roman" w:hAnsi="Times New Roman" w:cs="Times New Roman"/>
          <w:sz w:val="28"/>
          <w:szCs w:val="28"/>
        </w:rPr>
        <w:t xml:space="preserve">ков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по направлению «</w:t>
      </w:r>
      <w:r w:rsidR="009922AF">
        <w:rPr>
          <w:rFonts w:ascii="Times New Roman" w:hAnsi="Times New Roman" w:cs="Times New Roman"/>
          <w:sz w:val="28"/>
          <w:szCs w:val="28"/>
        </w:rPr>
        <w:t>Гео/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Аэро</w:t>
      </w:r>
      <w:r w:rsidR="009922AF">
        <w:rPr>
          <w:rFonts w:ascii="Times New Roman" w:hAnsi="Times New Roman" w:cs="Times New Roman"/>
          <w:sz w:val="28"/>
          <w:szCs w:val="28"/>
        </w:rPr>
        <w:t>-</w:t>
      </w:r>
      <w:r w:rsidRPr="00E36CF0">
        <w:rPr>
          <w:rFonts w:ascii="Times New Roman" w:hAnsi="Times New Roman" w:cs="Times New Roman"/>
          <w:sz w:val="28"/>
          <w:szCs w:val="28"/>
        </w:rPr>
        <w:t>квантум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>» и собственного педагогич</w:t>
      </w:r>
      <w:r w:rsidRPr="00E36CF0">
        <w:rPr>
          <w:rFonts w:ascii="Times New Roman" w:hAnsi="Times New Roman" w:cs="Times New Roman"/>
          <w:sz w:val="28"/>
          <w:szCs w:val="28"/>
        </w:rPr>
        <w:t>е</w:t>
      </w:r>
      <w:r w:rsidRPr="00E36CF0">
        <w:rPr>
          <w:rFonts w:ascii="Times New Roman" w:hAnsi="Times New Roman" w:cs="Times New Roman"/>
          <w:sz w:val="28"/>
          <w:szCs w:val="28"/>
        </w:rPr>
        <w:t>ского опыта автора программы. По способу организации содержания образ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вания – профильная, вариативная и комплексная. По продолжительности р</w:t>
      </w:r>
      <w:r w:rsidRPr="00E36CF0">
        <w:rPr>
          <w:rFonts w:ascii="Times New Roman" w:hAnsi="Times New Roman" w:cs="Times New Roman"/>
          <w:sz w:val="28"/>
          <w:szCs w:val="28"/>
        </w:rPr>
        <w:t>е</w:t>
      </w:r>
      <w:r w:rsidRPr="00E36CF0">
        <w:rPr>
          <w:rFonts w:ascii="Times New Roman" w:hAnsi="Times New Roman" w:cs="Times New Roman"/>
          <w:sz w:val="28"/>
          <w:szCs w:val="28"/>
        </w:rPr>
        <w:t xml:space="preserve">ализации – </w:t>
      </w:r>
      <w:proofErr w:type="gramStart"/>
      <w:r w:rsidRPr="00E36CF0">
        <w:rPr>
          <w:rFonts w:ascii="Times New Roman" w:hAnsi="Times New Roman" w:cs="Times New Roman"/>
          <w:sz w:val="28"/>
          <w:szCs w:val="28"/>
        </w:rPr>
        <w:t>среднесрочная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 xml:space="preserve">. По уровню освоения содержания образования – программа углубленного уровня.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Формы и режим занятий</w:t>
      </w:r>
      <w:r w:rsidRPr="00E36C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При определении режима занятий учтены санитарно-эпидемиологические требования к организациям дополнительного образов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ния детей. Занятия проводятся 1 раз в неделю по 2 часа (продолжительность учебного часа 40 минут)</w:t>
      </w:r>
      <w:r w:rsidRPr="00E36CF0">
        <w:rPr>
          <w:rFonts w:ascii="Times New Roman" w:hAnsi="Times New Roman" w:cs="Times New Roman"/>
          <w:sz w:val="28"/>
          <w:szCs w:val="28"/>
        </w:rPr>
        <w:t xml:space="preserve"> (68 часов/</w:t>
      </w:r>
      <w:r w:rsidR="009922AF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E36CF0">
        <w:rPr>
          <w:rFonts w:ascii="Times New Roman" w:hAnsi="Times New Roman" w:cs="Times New Roman"/>
          <w:sz w:val="28"/>
          <w:szCs w:val="28"/>
        </w:rPr>
        <w:t>год).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Структура каждого занятия зависит от конкретной темы и решаемых задач.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В случае возникновения особых обстоятель</w:t>
      </w: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ств пр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ограмма может быть реализована с </w:t>
      </w:r>
      <w:r w:rsidRPr="00E36CF0">
        <w:rPr>
          <w:rFonts w:ascii="Times New Roman" w:hAnsi="Times New Roman" w:cs="Times New Roman"/>
          <w:sz w:val="28"/>
          <w:szCs w:val="28"/>
        </w:rPr>
        <w:t>применением электронного обучения и дистанционных обр</w:t>
      </w:r>
      <w:r w:rsidRPr="00E36CF0">
        <w:rPr>
          <w:rFonts w:ascii="Times New Roman" w:hAnsi="Times New Roman" w:cs="Times New Roman"/>
          <w:sz w:val="28"/>
          <w:szCs w:val="28"/>
        </w:rPr>
        <w:t>а</w:t>
      </w:r>
      <w:r w:rsidRPr="00E36CF0">
        <w:rPr>
          <w:rFonts w:ascii="Times New Roman" w:hAnsi="Times New Roman" w:cs="Times New Roman"/>
          <w:sz w:val="28"/>
          <w:szCs w:val="28"/>
        </w:rPr>
        <w:t>зовательных технологий.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В процессе реализации программы используются различные м</w:t>
      </w:r>
      <w:r w:rsidRPr="00E36CF0">
        <w:rPr>
          <w:rFonts w:ascii="Times New Roman" w:hAnsi="Times New Roman" w:cs="Times New Roman"/>
          <w:sz w:val="28"/>
          <w:szCs w:val="28"/>
        </w:rPr>
        <w:t>етоды, приемы и технологии: рассказ, беседа, объяснение, дискуссия, демонстрация, обсуждение, наблюдение, измерение, стимулирование занимательными примерами, постановка и решение проблемы, побуждение к сравнению и аналогии, сопоставление и обобщение, работа с текстом, метод контрольных в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просов, записи в тетради, составление таблиц, вычерчивание схем, работа с научно-технической информацией, повторение, приучение к выполнению требований по технике безопасности, убеждение, контроль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 xml:space="preserve"> над оформлением результатов практико-ориентированных заданий и выступление с докладом на выставках и конкурсах различного уровня.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Интерес к занятиям повышает применение игровых педагогических технологий, использование занимательных материалов и </w:t>
      </w:r>
      <w:proofErr w:type="gramStart"/>
      <w:r w:rsidRPr="00E36CF0">
        <w:rPr>
          <w:rFonts w:ascii="Times New Roman" w:hAnsi="Times New Roman" w:cs="Times New Roman"/>
          <w:sz w:val="28"/>
          <w:szCs w:val="28"/>
        </w:rPr>
        <w:t>кейс-технологии</w:t>
      </w:r>
      <w:proofErr w:type="gramEnd"/>
      <w:r w:rsidRPr="00E36CF0">
        <w:rPr>
          <w:rFonts w:ascii="Times New Roman" w:hAnsi="Times New Roman" w:cs="Times New Roman"/>
          <w:sz w:val="28"/>
          <w:szCs w:val="28"/>
        </w:rPr>
        <w:t>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Технология развивающего обучения и личностно-ориентированный подход способствуют развитию творческой личности.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технологии (физкультминутки, смена видов де</w:t>
      </w:r>
      <w:r w:rsidRPr="00E36CF0">
        <w:rPr>
          <w:rFonts w:ascii="Times New Roman" w:hAnsi="Times New Roman" w:cs="Times New Roman"/>
          <w:sz w:val="28"/>
          <w:szCs w:val="28"/>
        </w:rPr>
        <w:t>я</w:t>
      </w:r>
      <w:r w:rsidRPr="00E36CF0">
        <w:rPr>
          <w:rFonts w:ascii="Times New Roman" w:hAnsi="Times New Roman" w:cs="Times New Roman"/>
          <w:sz w:val="28"/>
          <w:szCs w:val="28"/>
        </w:rPr>
        <w:t>тельности, игры) способствуют укреплению здоровья учащихся.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Методика предусматривает проведение занятий в различных формах: групповой, парной, индивидуальной.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i/>
          <w:sz w:val="28"/>
          <w:szCs w:val="28"/>
          <w:lang w:eastAsia="ar-SA"/>
        </w:rPr>
        <w:t>Групповые занятия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, с одной стороны, при соблюдении различных и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г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ровых правил, подавать самый разнообразный материал, а с другой стороны, 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готовят ребенка к восприятию традиционных школьных форм подачи и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формации в системе «педаго</w:t>
      </w: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г-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обучающийся».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Игровые методики создают для детей обстановку непринужденности, когда желание научиться чему бы то ни было возникает естественно, как бы само собой и постепенно перерастает в устойчивый познавательный интерес.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i/>
          <w:sz w:val="28"/>
          <w:szCs w:val="28"/>
          <w:lang w:eastAsia="ar-SA"/>
        </w:rPr>
        <w:t>Парное взаимодействие способствует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, с одной стороны, развитию коммуникативных навыков (умение договариваться, уступать, выслушивать другого; понятно и убедительно излагать свои пожелания и требования; со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местно решать проблемы; радоваться достижениям другого ребенка и т.д.), а с другой стороны, закреплению знаний, умений и навыков, полученных при групповой форме обучения.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Индивидуальные занятия 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предусмотрены как для детей, имеющих проблемы в обучении и развитии, так и для детей, опережающих своих сверс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т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ников. Оказание каждому ребенку эмоциональной поддержки обеспечивает ситуацию успеха, способствующую формированию устойчивой мотивации к обучению и общению в коллективе.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Используются различные </w:t>
      </w:r>
      <w:r w:rsidRPr="00E36CF0">
        <w:rPr>
          <w:rFonts w:ascii="Times New Roman" w:hAnsi="Times New Roman" w:cs="Times New Roman"/>
          <w:i/>
          <w:sz w:val="28"/>
          <w:szCs w:val="28"/>
          <w:lang w:eastAsia="ar-SA"/>
        </w:rPr>
        <w:t>методы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, в основе которых лежит способ о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р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ганизации занятия:</w:t>
      </w:r>
    </w:p>
    <w:p w:rsidR="00E36CF0" w:rsidRPr="00E36CF0" w:rsidRDefault="00E36CF0" w:rsidP="00E36CF0">
      <w:pPr>
        <w:pStyle w:val="a6"/>
        <w:numPr>
          <w:ilvl w:val="0"/>
          <w:numId w:val="3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словесный (устное изложение, беседа, рассказ, лекция и т.д.)</w:t>
      </w:r>
    </w:p>
    <w:p w:rsidR="00E36CF0" w:rsidRPr="00E36CF0" w:rsidRDefault="00E36CF0" w:rsidP="00E36CF0">
      <w:pPr>
        <w:pStyle w:val="a6"/>
        <w:numPr>
          <w:ilvl w:val="0"/>
          <w:numId w:val="3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наглядный (показ видео и мультимедийных материалов, иллюстр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ций, наблюдение, показ (выполнение) педагогом, работа по образцу и др.)</w:t>
      </w:r>
    </w:p>
    <w:p w:rsidR="00E36CF0" w:rsidRPr="00E36CF0" w:rsidRDefault="00E36CF0" w:rsidP="00E36CF0">
      <w:pPr>
        <w:pStyle w:val="a6"/>
        <w:numPr>
          <w:ilvl w:val="0"/>
          <w:numId w:val="3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практический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(выполнение работ по инструкционным картам, сх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мам и др.)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36CF0">
        <w:rPr>
          <w:rFonts w:ascii="Times New Roman" w:hAnsi="Times New Roman" w:cs="Times New Roman"/>
          <w:sz w:val="28"/>
          <w:szCs w:val="28"/>
          <w:lang w:eastAsia="ar-SA"/>
        </w:rPr>
        <w:t>Методы, в основе которых лежит уровень деятельности детей: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объяснительно-иллюстративный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– дети воспринимают и усваивают готовую информацию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репродуктивный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– обучающиеся воспроизводят полученные знания и освоенные способы деятельности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частично-поисковый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– участие детей в коллективном поиске, реш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E36CF0">
        <w:rPr>
          <w:rFonts w:ascii="Times New Roman" w:hAnsi="Times New Roman" w:cs="Times New Roman"/>
          <w:sz w:val="28"/>
          <w:szCs w:val="28"/>
          <w:lang w:eastAsia="ar-SA"/>
        </w:rPr>
        <w:t>ние поставленной задачи совместно с педагогом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36CF0">
        <w:rPr>
          <w:rFonts w:ascii="Times New Roman" w:hAnsi="Times New Roman" w:cs="Times New Roman"/>
          <w:sz w:val="28"/>
          <w:szCs w:val="28"/>
          <w:lang w:eastAsia="ar-SA"/>
        </w:rPr>
        <w:t>исследовательский</w:t>
      </w:r>
      <w:proofErr w:type="gramEnd"/>
      <w:r w:rsidRPr="00E36CF0">
        <w:rPr>
          <w:rFonts w:ascii="Times New Roman" w:hAnsi="Times New Roman" w:cs="Times New Roman"/>
          <w:sz w:val="28"/>
          <w:szCs w:val="28"/>
          <w:lang w:eastAsia="ar-SA"/>
        </w:rPr>
        <w:t xml:space="preserve"> – самостоятельная творческая работа учащихся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CF0" w:rsidRPr="00E36CF0" w:rsidRDefault="00E36CF0" w:rsidP="00E36CF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6CF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Цели и задачи программы</w:t>
      </w:r>
    </w:p>
    <w:p w:rsidR="00E36CF0" w:rsidRPr="00E36CF0" w:rsidRDefault="00E36CF0" w:rsidP="00E3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6CF0" w:rsidRPr="00E36CF0" w:rsidRDefault="00E36CF0" w:rsidP="00E3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Целью изучения данной программы является: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создание условий для мотивации, развития и реализации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научн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технического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творчества обучающихся;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заинтересованность обучающихся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инновационностью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 xml:space="preserve"> и перспе</w:t>
      </w:r>
      <w:r w:rsidRPr="00E36CF0">
        <w:rPr>
          <w:rFonts w:ascii="Times New Roman" w:hAnsi="Times New Roman" w:cs="Times New Roman"/>
          <w:sz w:val="28"/>
          <w:szCs w:val="28"/>
        </w:rPr>
        <w:t>к</w:t>
      </w:r>
      <w:r w:rsidRPr="00E36CF0">
        <w:rPr>
          <w:rFonts w:ascii="Times New Roman" w:hAnsi="Times New Roman" w:cs="Times New Roman"/>
          <w:sz w:val="28"/>
          <w:szCs w:val="28"/>
        </w:rPr>
        <w:t>тивностью беспилотных авиационных систем и содействие им в професси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нальном самоопределении;</w:t>
      </w:r>
    </w:p>
    <w:p w:rsidR="00E36CF0" w:rsidRPr="00E36CF0" w:rsidRDefault="00E36CF0" w:rsidP="00E36CF0">
      <w:pPr>
        <w:pStyle w:val="a6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реализация возможностей и талантов, обучающихся в области и</w:t>
      </w:r>
      <w:r w:rsidRPr="00E36CF0">
        <w:rPr>
          <w:rFonts w:ascii="Times New Roman" w:hAnsi="Times New Roman" w:cs="Times New Roman"/>
          <w:sz w:val="28"/>
          <w:szCs w:val="28"/>
        </w:rPr>
        <w:t>н</w:t>
      </w:r>
      <w:r w:rsidRPr="00E36CF0">
        <w:rPr>
          <w:rFonts w:ascii="Times New Roman" w:hAnsi="Times New Roman" w:cs="Times New Roman"/>
          <w:sz w:val="28"/>
          <w:szCs w:val="28"/>
        </w:rPr>
        <w:t>женерного творчества.</w:t>
      </w:r>
    </w:p>
    <w:p w:rsidR="00E36CF0" w:rsidRPr="00E36CF0" w:rsidRDefault="00E36CF0" w:rsidP="00E36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Задачи Программы: 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 xml:space="preserve">Выработка у обучающихся навыков </w:t>
      </w:r>
      <w:proofErr w:type="spellStart"/>
      <w:r w:rsidRPr="00E36CF0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E36CF0">
        <w:rPr>
          <w:rFonts w:ascii="Times New Roman" w:hAnsi="Times New Roman" w:cs="Times New Roman"/>
          <w:sz w:val="28"/>
          <w:szCs w:val="28"/>
        </w:rPr>
        <w:t>, работы в к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манде и ответственности за свои действия.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Приобретение опыта работы своими руками над собственным пр</w:t>
      </w:r>
      <w:r w:rsidRPr="00E36CF0">
        <w:rPr>
          <w:rFonts w:ascii="Times New Roman" w:hAnsi="Times New Roman" w:cs="Times New Roman"/>
          <w:sz w:val="28"/>
          <w:szCs w:val="28"/>
        </w:rPr>
        <w:t>о</w:t>
      </w:r>
      <w:r w:rsidRPr="00E36CF0">
        <w:rPr>
          <w:rFonts w:ascii="Times New Roman" w:hAnsi="Times New Roman" w:cs="Times New Roman"/>
          <w:sz w:val="28"/>
          <w:szCs w:val="28"/>
        </w:rPr>
        <w:t>ектом, направленным на решение реальных задач.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Знакомство с основами наук, занимающихся изучением физических процессов в летательных аппаратах.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Развитие навыка пилотирования беспилотных летательных аппар</w:t>
      </w:r>
      <w:r w:rsidRPr="00E36CF0">
        <w:rPr>
          <w:rFonts w:ascii="Times New Roman" w:hAnsi="Times New Roman" w:cs="Times New Roman"/>
          <w:sz w:val="28"/>
          <w:szCs w:val="28"/>
        </w:rPr>
        <w:t>а</w:t>
      </w:r>
      <w:r w:rsidRPr="00E36CF0">
        <w:rPr>
          <w:rFonts w:ascii="Times New Roman" w:hAnsi="Times New Roman" w:cs="Times New Roman"/>
          <w:sz w:val="28"/>
          <w:szCs w:val="28"/>
        </w:rPr>
        <w:t>тов на практике.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Изучение основ устройства автономно летающих роботов, работы микроконтроллеров и датчиков.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Получение навыков работы с электронными компонентами.</w:t>
      </w:r>
    </w:p>
    <w:p w:rsidR="00E36CF0" w:rsidRPr="00E36CF0" w:rsidRDefault="00E36CF0" w:rsidP="00E36CF0">
      <w:pPr>
        <w:pStyle w:val="a6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6CF0">
        <w:rPr>
          <w:rFonts w:ascii="Times New Roman" w:hAnsi="Times New Roman" w:cs="Times New Roman"/>
          <w:sz w:val="28"/>
          <w:szCs w:val="28"/>
        </w:rPr>
        <w:t>Получение опыта участия в соревнованиях.</w:t>
      </w:r>
      <w:r w:rsidRPr="00E36CF0">
        <w:rPr>
          <w:rFonts w:ascii="Times New Roman" w:hAnsi="Times New Roman" w:cs="Times New Roman"/>
          <w:sz w:val="28"/>
          <w:szCs w:val="28"/>
        </w:rPr>
        <w:cr/>
      </w:r>
    </w:p>
    <w:p w:rsidR="00570DF3" w:rsidRPr="00D073F3" w:rsidRDefault="00570DF3" w:rsidP="00570DF3">
      <w:pPr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73F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 Учебный план</w:t>
      </w:r>
    </w:p>
    <w:p w:rsidR="00570DF3" w:rsidRPr="00D073F3" w:rsidRDefault="00570DF3" w:rsidP="00570DF3">
      <w:pPr>
        <w:tabs>
          <w:tab w:val="left" w:pos="0"/>
        </w:tabs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Style w:val="TableGrid"/>
        <w:tblW w:w="5000" w:type="pct"/>
        <w:tblInd w:w="0" w:type="dxa"/>
        <w:tblLayout w:type="fixed"/>
        <w:tblCellMar>
          <w:top w:w="9" w:type="dxa"/>
          <w:left w:w="113" w:type="dxa"/>
        </w:tblCellMar>
        <w:tblLook w:val="04A0" w:firstRow="1" w:lastRow="0" w:firstColumn="1" w:lastColumn="0" w:noHBand="0" w:noVBand="1"/>
      </w:tblPr>
      <w:tblGrid>
        <w:gridCol w:w="6066"/>
        <w:gridCol w:w="888"/>
        <w:gridCol w:w="1171"/>
        <w:gridCol w:w="1634"/>
      </w:tblGrid>
      <w:tr w:rsidR="00570DF3" w:rsidRPr="00DD038D" w:rsidTr="006513CD">
        <w:trPr>
          <w:trHeight w:val="183"/>
        </w:trPr>
        <w:tc>
          <w:tcPr>
            <w:tcW w:w="310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70DF3" w:rsidRPr="00DD038D" w:rsidRDefault="00570DF3" w:rsidP="006513CD">
            <w:pPr>
              <w:spacing w:line="259" w:lineRule="auto"/>
              <w:ind w:right="10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3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189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D03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 часов</w:t>
            </w:r>
            <w:r w:rsidRPr="00DD03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70DF3" w:rsidRPr="00DD038D" w:rsidTr="006513CD">
        <w:trPr>
          <w:trHeight w:val="116"/>
        </w:trPr>
        <w:tc>
          <w:tcPr>
            <w:tcW w:w="310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0DF3" w:rsidRPr="00DD038D" w:rsidRDefault="00570DF3" w:rsidP="006513CD">
            <w:pPr>
              <w:ind w:righ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</w:tr>
      <w:tr w:rsidR="00570DF3" w:rsidRPr="00DD038D" w:rsidTr="006513CD">
        <w:trPr>
          <w:trHeight w:val="293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0DF3" w:rsidRPr="00DD038D" w:rsidTr="006513CD">
        <w:trPr>
          <w:trHeight w:val="293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Компоненты БПЛА и принципы управления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70DF3" w:rsidRPr="00DD038D" w:rsidTr="006513CD">
        <w:trPr>
          <w:trHeight w:val="293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Программное обеспечение для управления </w:t>
            </w:r>
            <w:proofErr w:type="gramStart"/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пространенными</w:t>
            </w:r>
            <w:proofErr w:type="gramEnd"/>
            <w:r w:rsidRPr="00333895">
              <w:rPr>
                <w:rFonts w:ascii="Times New Roman" w:hAnsi="Times New Roman" w:cs="Times New Roman"/>
                <w:sz w:val="28"/>
                <w:szCs w:val="28"/>
              </w:rPr>
              <w:t xml:space="preserve"> БПЛА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70DF3" w:rsidRPr="00DD038D" w:rsidTr="006513CD">
        <w:trPr>
          <w:trHeight w:val="228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Принципы полетов БПЛА в автономном реж</w:t>
            </w: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70DF3" w:rsidRPr="00DD038D" w:rsidTr="006513CD">
        <w:trPr>
          <w:trHeight w:val="288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3895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70DF3" w:rsidRPr="00DD038D" w:rsidTr="006513CD">
        <w:trPr>
          <w:trHeight w:val="293"/>
        </w:trPr>
        <w:tc>
          <w:tcPr>
            <w:tcW w:w="3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Pr="00DD038D" w:rsidRDefault="00570DF3" w:rsidP="006513CD">
            <w:pPr>
              <w:spacing w:line="259" w:lineRule="auto"/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0DF3" w:rsidRDefault="00570DF3" w:rsidP="006513CD">
            <w:pPr>
              <w:ind w:right="1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570DF3" w:rsidRPr="00D073F3" w:rsidRDefault="00570DF3" w:rsidP="00570DF3">
      <w:pPr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70DF3" w:rsidRPr="00D073F3" w:rsidRDefault="00570DF3" w:rsidP="00570DF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073F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 Содержание учебного плана</w:t>
      </w:r>
    </w:p>
    <w:p w:rsidR="00570DF3" w:rsidRPr="00DD038D" w:rsidRDefault="00570DF3" w:rsidP="00570D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DF3" w:rsidRPr="00DD038D" w:rsidRDefault="00570DF3" w:rsidP="00570DF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Кейс 1. Введение </w:t>
      </w:r>
    </w:p>
    <w:p w:rsidR="00570DF3" w:rsidRPr="00DD038D" w:rsidRDefault="00570DF3" w:rsidP="00570DF3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История создания БПЛА.  Основные направления использования БПЛА. Техника безопасности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Кейс 2. Компоненты БПЛА и принципы управления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Знакомство с компонентами БПЛА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Принцип управления БПЛА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Основные этапы подготовки БПЛА к полету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Практические полеты 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Кейс 3. Программное обеспечение для управления </w:t>
      </w:r>
      <w:proofErr w:type="gramStart"/>
      <w:r w:rsidRPr="00DD038D">
        <w:rPr>
          <w:rFonts w:ascii="Times New Roman" w:hAnsi="Times New Roman" w:cs="Times New Roman"/>
          <w:sz w:val="28"/>
          <w:szCs w:val="28"/>
        </w:rPr>
        <w:t>распространенными</w:t>
      </w:r>
      <w:proofErr w:type="gramEnd"/>
      <w:r w:rsidRPr="00DD038D">
        <w:rPr>
          <w:rFonts w:ascii="Times New Roman" w:hAnsi="Times New Roman" w:cs="Times New Roman"/>
          <w:sz w:val="28"/>
          <w:szCs w:val="28"/>
        </w:rPr>
        <w:t xml:space="preserve"> БПЛА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D038D">
        <w:rPr>
          <w:rFonts w:ascii="Times New Roman" w:hAnsi="Times New Roman" w:cs="Times New Roman"/>
          <w:sz w:val="28"/>
          <w:szCs w:val="28"/>
        </w:rPr>
        <w:t>Знакомство с программным обеспечением, используемом при и</w:t>
      </w:r>
      <w:r w:rsidRPr="00DD038D">
        <w:rPr>
          <w:rFonts w:ascii="Times New Roman" w:hAnsi="Times New Roman" w:cs="Times New Roman"/>
          <w:sz w:val="28"/>
          <w:szCs w:val="28"/>
        </w:rPr>
        <w:t>с</w:t>
      </w:r>
      <w:r w:rsidRPr="00DD038D">
        <w:rPr>
          <w:rFonts w:ascii="Times New Roman" w:hAnsi="Times New Roman" w:cs="Times New Roman"/>
          <w:sz w:val="28"/>
          <w:szCs w:val="28"/>
        </w:rPr>
        <w:t xml:space="preserve">пользовании БПЛА </w:t>
      </w:r>
      <w:proofErr w:type="gramEnd"/>
    </w:p>
    <w:p w:rsidR="00570DF3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>Практические полеты с использов</w:t>
      </w:r>
      <w:r>
        <w:rPr>
          <w:rFonts w:ascii="Times New Roman" w:hAnsi="Times New Roman" w:cs="Times New Roman"/>
          <w:sz w:val="28"/>
          <w:szCs w:val="28"/>
        </w:rPr>
        <w:t>анием программного обеспечения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Кейс 4. Принципы полетов БПЛА в автономном режиме </w:t>
      </w:r>
      <w:r w:rsidRPr="00DD038D">
        <w:rPr>
          <w:rFonts w:ascii="Times New Roman" w:hAnsi="Times New Roman" w:cs="Times New Roman"/>
          <w:sz w:val="28"/>
          <w:szCs w:val="28"/>
        </w:rPr>
        <w:tab/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>Необходимые компоненты для полетов БПЛА в автономном реж</w:t>
      </w:r>
      <w:r w:rsidRPr="00DD038D">
        <w:rPr>
          <w:rFonts w:ascii="Times New Roman" w:hAnsi="Times New Roman" w:cs="Times New Roman"/>
          <w:sz w:val="28"/>
          <w:szCs w:val="28"/>
        </w:rPr>
        <w:t>и</w:t>
      </w:r>
      <w:r w:rsidRPr="00DD038D">
        <w:rPr>
          <w:rFonts w:ascii="Times New Roman" w:hAnsi="Times New Roman" w:cs="Times New Roman"/>
          <w:sz w:val="28"/>
          <w:szCs w:val="28"/>
        </w:rPr>
        <w:t xml:space="preserve">ме. Принципы их работы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Принципы работы систем GPS/ГЛОНАСС. Ориентация БПЛА в пространстве с использованием систем глобального позиционирования.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>Создание полетных маршрутов с использованием систем глобал</w:t>
      </w:r>
      <w:r w:rsidRPr="00DD038D">
        <w:rPr>
          <w:rFonts w:ascii="Times New Roman" w:hAnsi="Times New Roman" w:cs="Times New Roman"/>
          <w:sz w:val="28"/>
          <w:szCs w:val="28"/>
        </w:rPr>
        <w:t>ь</w:t>
      </w:r>
      <w:r w:rsidRPr="00DD038D">
        <w:rPr>
          <w:rFonts w:ascii="Times New Roman" w:hAnsi="Times New Roman" w:cs="Times New Roman"/>
          <w:sz w:val="28"/>
          <w:szCs w:val="28"/>
        </w:rPr>
        <w:t xml:space="preserve">ного позиционирования </w:t>
      </w:r>
    </w:p>
    <w:p w:rsidR="00570DF3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Тренировочные полеты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38D">
        <w:rPr>
          <w:rFonts w:ascii="Times New Roman" w:hAnsi="Times New Roman" w:cs="Times New Roman"/>
          <w:sz w:val="28"/>
          <w:szCs w:val="28"/>
        </w:rPr>
        <w:t xml:space="preserve">Кейс 5. Проектная деятельность </w:t>
      </w:r>
      <w:r w:rsidRPr="00DD038D">
        <w:rPr>
          <w:rFonts w:ascii="Times New Roman" w:hAnsi="Times New Roman" w:cs="Times New Roman"/>
          <w:sz w:val="28"/>
          <w:szCs w:val="28"/>
        </w:rPr>
        <w:tab/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Подготовка проектов </w:t>
      </w:r>
    </w:p>
    <w:p w:rsidR="00570DF3" w:rsidRPr="00DD038D" w:rsidRDefault="00570DF3" w:rsidP="00570D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D038D">
        <w:rPr>
          <w:rFonts w:ascii="Times New Roman" w:hAnsi="Times New Roman" w:cs="Times New Roman"/>
          <w:sz w:val="28"/>
          <w:szCs w:val="28"/>
        </w:rPr>
        <w:t xml:space="preserve">. </w:t>
      </w:r>
      <w:r w:rsidRPr="00DD038D">
        <w:rPr>
          <w:rFonts w:ascii="Times New Roman" w:hAnsi="Times New Roman" w:cs="Times New Roman"/>
          <w:sz w:val="28"/>
          <w:szCs w:val="28"/>
        </w:rPr>
        <w:tab/>
        <w:t xml:space="preserve">Защита проектов </w:t>
      </w:r>
    </w:p>
    <w:p w:rsidR="00E36CF0" w:rsidRPr="00E36CF0" w:rsidRDefault="00E36CF0" w:rsidP="00E36CF0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C48B9" w:rsidRP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P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P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5088E" w:rsidRDefault="0095088E" w:rsidP="0095088E">
      <w:pPr>
        <w:tabs>
          <w:tab w:val="left" w:pos="2268"/>
        </w:tabs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sectPr w:rsidR="0095088E" w:rsidSect="00E10DF8">
          <w:footerReference w:type="default" r:id="rId1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5088E" w:rsidRPr="00453A4D" w:rsidRDefault="0095088E" w:rsidP="0095088E">
      <w:pPr>
        <w:tabs>
          <w:tab w:val="left" w:pos="2268"/>
        </w:tabs>
        <w:spacing w:after="0" w:line="360" w:lineRule="auto"/>
        <w:ind w:left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5. </w:t>
      </w:r>
      <w:r w:rsidRPr="00453A4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Календарный учебный график </w:t>
      </w: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2149"/>
        <w:gridCol w:w="2529"/>
        <w:gridCol w:w="2545"/>
        <w:gridCol w:w="1055"/>
        <w:gridCol w:w="2216"/>
        <w:gridCol w:w="1894"/>
        <w:gridCol w:w="797"/>
        <w:gridCol w:w="799"/>
      </w:tblGrid>
      <w:tr w:rsidR="0095088E" w:rsidRPr="0009750E" w:rsidTr="0095088E">
        <w:trPr>
          <w:trHeight w:val="690"/>
        </w:trPr>
        <w:tc>
          <w:tcPr>
            <w:tcW w:w="802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49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29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545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установка урока</w:t>
            </w:r>
          </w:p>
        </w:tc>
        <w:tc>
          <w:tcPr>
            <w:tcW w:w="1055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16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уроке/внеурочном занятии</w:t>
            </w:r>
          </w:p>
        </w:tc>
        <w:tc>
          <w:tcPr>
            <w:tcW w:w="1894" w:type="dxa"/>
            <w:vMerge w:val="restart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оборудования</w:t>
            </w:r>
          </w:p>
        </w:tc>
        <w:tc>
          <w:tcPr>
            <w:tcW w:w="1596" w:type="dxa"/>
            <w:gridSpan w:val="2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</w:t>
            </w: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дения</w:t>
            </w:r>
          </w:p>
        </w:tc>
      </w:tr>
      <w:tr w:rsidR="0095088E" w:rsidRPr="0009750E" w:rsidTr="0095088E">
        <w:trPr>
          <w:trHeight w:val="690"/>
        </w:trPr>
        <w:tc>
          <w:tcPr>
            <w:tcW w:w="802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9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5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5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6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95088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История создания БПЛА. Основные направления и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пользования БПЛА.</w:t>
            </w:r>
            <w:r w:rsidRPr="00E2190D">
              <w:rPr>
                <w:rFonts w:ascii="Times New Roman" w:hAnsi="Times New Roman" w:cs="Times New Roman"/>
              </w:rPr>
              <w:t xml:space="preserve"> Инструктаж по ТБ.</w:t>
            </w:r>
          </w:p>
        </w:tc>
        <w:tc>
          <w:tcPr>
            <w:tcW w:w="252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Создание представл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092350">
              <w:rPr>
                <w:rFonts w:ascii="Times New Roman" w:hAnsi="Times New Roman" w:cs="Times New Roman"/>
                <w:sz w:val="24"/>
                <w:szCs w:val="24"/>
              </w:rPr>
              <w:t>об авиации, БПЛА, и связанных с ней технических науках.</w:t>
            </w:r>
            <w:r>
              <w:t xml:space="preserve"> 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с тр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бованиями безопасн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сти  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</w:p>
          <w:p w:rsidR="0095088E" w:rsidRPr="00092350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50">
              <w:rPr>
                <w:rFonts w:ascii="Times New Roman" w:hAnsi="Times New Roman" w:cs="Times New Roman"/>
                <w:sz w:val="24"/>
                <w:szCs w:val="24"/>
              </w:rPr>
              <w:t>об авиации,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2350">
              <w:rPr>
                <w:rFonts w:ascii="Times New Roman" w:hAnsi="Times New Roman" w:cs="Times New Roman"/>
                <w:sz w:val="24"/>
                <w:szCs w:val="24"/>
              </w:rPr>
              <w:t>БПЛА.</w:t>
            </w:r>
          </w:p>
        </w:tc>
        <w:tc>
          <w:tcPr>
            <w:tcW w:w="105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, тетрадь,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дидактический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(ка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 задан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ями,</w:t>
            </w:r>
            <w:proofErr w:type="gramEnd"/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раздаточный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материал)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95088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компонентами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БПЛА</w:t>
            </w:r>
          </w:p>
        </w:tc>
        <w:tc>
          <w:tcPr>
            <w:tcW w:w="2529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осно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компонентам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коптеров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</w:t>
            </w:r>
            <w:proofErr w:type="gramStart"/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9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новных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компонент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proofErr w:type="gram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БПЛА.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 w:rsidRPr="00380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схема.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95088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Принцип упра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ления БПЛА</w:t>
            </w:r>
          </w:p>
        </w:tc>
        <w:tc>
          <w:tcPr>
            <w:tcW w:w="252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Изучение основ виз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ального пилотиров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ния на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основ </w:t>
            </w:r>
            <w:proofErr w:type="gram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виз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ального</w:t>
            </w:r>
            <w:proofErr w:type="gramEnd"/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пилотирования на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 w:rsidRPr="00380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схема.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95088E">
            <w:pPr>
              <w:numPr>
                <w:ilvl w:val="0"/>
                <w:numId w:val="8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Основные этапы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БПЛА к полету</w:t>
            </w:r>
          </w:p>
        </w:tc>
        <w:tc>
          <w:tcPr>
            <w:tcW w:w="252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Изучение основ по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квадрокопт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 к полету.</w:t>
            </w:r>
          </w:p>
        </w:tc>
        <w:tc>
          <w:tcPr>
            <w:tcW w:w="2545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подготовки</w:t>
            </w:r>
            <w:r>
              <w:t xml:space="preserve"> 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БПЛА к полету, в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бору к месту</w:t>
            </w:r>
          </w:p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взлета и посадки.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Изучение требований к безопасному взлету.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 w:rsidRPr="00380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схема.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rPr>
          <w:trHeight w:val="1695"/>
        </w:trPr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tabs>
                <w:tab w:val="left" w:pos="37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Практические п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леты</w:t>
            </w:r>
          </w:p>
        </w:tc>
        <w:tc>
          <w:tcPr>
            <w:tcW w:w="2529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Получение практич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ских навыков </w:t>
            </w:r>
          </w:p>
          <w:p w:rsidR="0095088E" w:rsidRPr="00E2190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визуального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пилотирования на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5" w:type="dxa"/>
            <w:shd w:val="clear" w:color="auto" w:fill="auto"/>
          </w:tcPr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Получение практич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ских навыков</w:t>
            </w:r>
          </w:p>
          <w:p w:rsidR="0095088E" w:rsidRPr="00E2190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визуального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пилотирования на </w:t>
            </w:r>
            <w:proofErr w:type="spell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 xml:space="preserve">педагога.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лотирование.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схема.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rPr>
          <w:trHeight w:val="2424"/>
        </w:trPr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Знакомство с программным обе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2190D">
              <w:rPr>
                <w:rFonts w:ascii="Times New Roman" w:hAnsi="Times New Roman" w:cs="Times New Roman"/>
                <w:sz w:val="24"/>
                <w:szCs w:val="24"/>
              </w:rPr>
              <w:t>печением,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зуемом при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 БПЛА</w:t>
            </w:r>
            <w:proofErr w:type="gramEnd"/>
          </w:p>
        </w:tc>
        <w:tc>
          <w:tcPr>
            <w:tcW w:w="2529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Получение практич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ских навыков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использованию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граммного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обеспечение, </w:t>
            </w:r>
          </w:p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предназначенного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пилотирования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квадрокоптера</w:t>
            </w:r>
            <w:proofErr w:type="spellEnd"/>
          </w:p>
        </w:tc>
        <w:tc>
          <w:tcPr>
            <w:tcW w:w="2545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Изучить программное обеспечение,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используемое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для пилотирования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коптера</w:t>
            </w:r>
            <w:proofErr w:type="spellEnd"/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ПО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rPr>
          <w:trHeight w:val="832"/>
        </w:trPr>
        <w:tc>
          <w:tcPr>
            <w:tcW w:w="802" w:type="dxa"/>
            <w:shd w:val="clear" w:color="auto" w:fill="auto"/>
          </w:tcPr>
          <w:p w:rsidR="0095088E" w:rsidRPr="0009750E" w:rsidRDefault="0095088E" w:rsidP="001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16178F">
            <w:pPr>
              <w:tabs>
                <w:tab w:val="left" w:pos="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Практические полеты с использ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ванием програм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ного обеспечения</w:t>
            </w:r>
          </w:p>
        </w:tc>
        <w:tc>
          <w:tcPr>
            <w:tcW w:w="2529" w:type="dxa"/>
            <w:shd w:val="clear" w:color="auto" w:fill="auto"/>
          </w:tcPr>
          <w:p w:rsidR="0095088E" w:rsidRPr="00D33FCD" w:rsidRDefault="0095088E" w:rsidP="001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Получение практич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ских навыков </w:t>
            </w:r>
          </w:p>
          <w:p w:rsidR="0095088E" w:rsidRPr="00D33FCD" w:rsidRDefault="0095088E" w:rsidP="001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визуального </w:t>
            </w:r>
          </w:p>
          <w:p w:rsidR="0095088E" w:rsidRPr="00D33FCD" w:rsidRDefault="0095088E" w:rsidP="001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пилотирования на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. Научиться восприн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мать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информацию о </w:t>
            </w:r>
          </w:p>
          <w:p w:rsidR="0095088E" w:rsidRPr="0009750E" w:rsidRDefault="0095088E" w:rsidP="001617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нии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квадрокоптера</w:t>
            </w:r>
            <w:proofErr w:type="spell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в реальном времени</w:t>
            </w:r>
          </w:p>
        </w:tc>
        <w:tc>
          <w:tcPr>
            <w:tcW w:w="2545" w:type="dxa"/>
            <w:shd w:val="clear" w:color="auto" w:fill="auto"/>
          </w:tcPr>
          <w:p w:rsidR="0095088E" w:rsidRPr="00D33FCD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Пилотирование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квадрокоптера</w:t>
            </w:r>
            <w:proofErr w:type="spell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граммного</w:t>
            </w:r>
            <w:proofErr w:type="gramEnd"/>
          </w:p>
          <w:p w:rsidR="0095088E" w:rsidRPr="00D33FCD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обеспечения.</w:t>
            </w:r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5" w:type="dxa"/>
            <w:shd w:val="clear" w:color="auto" w:fill="auto"/>
          </w:tcPr>
          <w:p w:rsidR="0095088E" w:rsidRDefault="0095088E" w:rsidP="0016178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пилотирование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</w:p>
          <w:p w:rsidR="0095088E" w:rsidRPr="0009750E" w:rsidRDefault="0095088E" w:rsidP="0016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Необходимые компоненты для полетов БПЛА в автономном 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жиме. Принципы их работы</w:t>
            </w:r>
          </w:p>
        </w:tc>
        <w:tc>
          <w:tcPr>
            <w:tcW w:w="2529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компонентов БПЛА, необходимых для п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летов в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автономном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. Научиться компоновать БЛА в зависимости от реш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емой задачи</w:t>
            </w:r>
          </w:p>
        </w:tc>
        <w:tc>
          <w:tcPr>
            <w:tcW w:w="2545" w:type="dxa"/>
            <w:shd w:val="clear" w:color="auto" w:fill="auto"/>
          </w:tcPr>
          <w:p w:rsidR="0095088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88E" w:rsidRPr="00D33FCD" w:rsidRDefault="0095088E" w:rsidP="00651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знаний по компонентам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коптеров</w:t>
            </w:r>
            <w:proofErr w:type="spellEnd"/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ПО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rPr>
          <w:trHeight w:val="3174"/>
        </w:trPr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2149" w:type="dxa"/>
            <w:shd w:val="clear" w:color="auto" w:fill="auto"/>
          </w:tcPr>
          <w:p w:rsidR="0095088E" w:rsidRPr="00D33FCD" w:rsidRDefault="0095088E" w:rsidP="0065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Принципы работы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GPS/ГЛОНАСС. Ориентация БПЛА в простра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стве с использ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ванием систем глобального поз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ционирования</w:t>
            </w:r>
          </w:p>
        </w:tc>
        <w:tc>
          <w:tcPr>
            <w:tcW w:w="252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Получение знаний о работе систем глобального позицион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рования.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Применении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их в работе БПЛА. Понять принцип ор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ентации БПЛА в пр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странстве с использ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ванием систем гл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бального</w:t>
            </w:r>
            <w:r>
              <w:t xml:space="preserve"> 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позицион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Получение знаний о работе систем глобального позицион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рования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рименении их в работе БПЛА.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14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Создание поле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ных маршрутов с использованием систем глобальн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го позиционир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2529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тся создавать </w:t>
            </w:r>
          </w:p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полетный маршрут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для БПЛА с учетом принципов его орие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тации в пространстве с использованием систем глобального п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зиционирования.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Создать полетный маршрут для БПЛА.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Слушают объясн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педагога. Наблюдают за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работой педагога.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Отвечают на ко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трольные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894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rPr>
          <w:trHeight w:val="1148"/>
        </w:trPr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25-28</w:t>
            </w:r>
          </w:p>
        </w:tc>
        <w:tc>
          <w:tcPr>
            <w:tcW w:w="2149" w:type="dxa"/>
            <w:shd w:val="clear" w:color="auto" w:fill="auto"/>
          </w:tcPr>
          <w:p w:rsidR="0095088E" w:rsidRPr="009232C5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Тренировочные полеты</w:t>
            </w:r>
          </w:p>
        </w:tc>
        <w:tc>
          <w:tcPr>
            <w:tcW w:w="2529" w:type="dxa"/>
            <w:shd w:val="clear" w:color="auto" w:fill="auto"/>
          </w:tcPr>
          <w:p w:rsidR="0095088E" w:rsidRPr="00DD038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Пилотирование </w:t>
            </w:r>
            <w:proofErr w:type="spellStart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квадрокоптера</w:t>
            </w:r>
            <w:proofErr w:type="spellEnd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ранее созданным п</w:t>
            </w: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 xml:space="preserve">летным маршрутам.  </w:t>
            </w:r>
          </w:p>
        </w:tc>
        <w:tc>
          <w:tcPr>
            <w:tcW w:w="2545" w:type="dxa"/>
            <w:shd w:val="clear" w:color="auto" w:fill="auto"/>
          </w:tcPr>
          <w:p w:rsidR="0095088E" w:rsidRPr="00DD038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Получение практич</w:t>
            </w: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ских навыков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38D">
              <w:rPr>
                <w:rFonts w:ascii="Times New Roman" w:hAnsi="Times New Roman" w:cs="Times New Roman"/>
                <w:sz w:val="24"/>
                <w:szCs w:val="24"/>
              </w:rPr>
              <w:t xml:space="preserve">пилотирования на </w:t>
            </w:r>
            <w:proofErr w:type="spellStart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квадрокоптере</w:t>
            </w:r>
            <w:proofErr w:type="spellEnd"/>
            <w:r w:rsidRPr="00DD03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навыки пилотир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894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Компьютер,</w:t>
            </w:r>
          </w:p>
          <w:p w:rsidR="0095088E" w:rsidRPr="00D33FCD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проектор,</w:t>
            </w:r>
          </w:p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</w:t>
            </w:r>
            <w:proofErr w:type="spellStart"/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квадракоптер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29-33</w:t>
            </w:r>
          </w:p>
        </w:tc>
        <w:tc>
          <w:tcPr>
            <w:tcW w:w="2149" w:type="dxa"/>
            <w:shd w:val="clear" w:color="auto" w:fill="auto"/>
          </w:tcPr>
          <w:p w:rsidR="0095088E" w:rsidRPr="00D33FCD" w:rsidRDefault="0095088E" w:rsidP="00651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Подготовка и з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щита проектов</w:t>
            </w:r>
          </w:p>
        </w:tc>
        <w:tc>
          <w:tcPr>
            <w:tcW w:w="2529" w:type="dxa"/>
            <w:shd w:val="clear" w:color="auto" w:fill="auto"/>
          </w:tcPr>
          <w:p w:rsidR="0095088E" w:rsidRPr="00D33FCD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Разработка презент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 xml:space="preserve">ции, подготовка </w:t>
            </w:r>
          </w:p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доклада, доработка проекта, защита пр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екта. Презентация р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зультатов проектной деятельности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D">
              <w:rPr>
                <w:rFonts w:ascii="Times New Roman" w:hAnsi="Times New Roman" w:cs="Times New Roman"/>
                <w:sz w:val="24"/>
                <w:szCs w:val="24"/>
              </w:rPr>
              <w:t>Разработать проект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Отрабатывают навыки работы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Проектные работы,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квадр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коптер</w:t>
            </w:r>
            <w:proofErr w:type="spellEnd"/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49" w:type="dxa"/>
            <w:shd w:val="clear" w:color="auto" w:fill="auto"/>
          </w:tcPr>
          <w:p w:rsidR="0095088E" w:rsidRPr="007B16B2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529" w:type="dxa"/>
            <w:shd w:val="clear" w:color="auto" w:fill="auto"/>
          </w:tcPr>
          <w:p w:rsidR="0095088E" w:rsidRPr="007B16B2" w:rsidRDefault="0095088E" w:rsidP="00651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Защищают проекты</w:t>
            </w:r>
          </w:p>
        </w:tc>
        <w:tc>
          <w:tcPr>
            <w:tcW w:w="254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Защитить проект</w:t>
            </w:r>
          </w:p>
        </w:tc>
        <w:tc>
          <w:tcPr>
            <w:tcW w:w="1055" w:type="dxa"/>
            <w:shd w:val="clear" w:color="auto" w:fill="auto"/>
          </w:tcPr>
          <w:p w:rsidR="0095088E" w:rsidRDefault="0095088E" w:rsidP="006513CD">
            <w:pPr>
              <w:jc w:val="center"/>
            </w:pPr>
            <w:r w:rsidRPr="00C060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6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</w:p>
        </w:tc>
        <w:tc>
          <w:tcPr>
            <w:tcW w:w="1894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797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88E" w:rsidRPr="0009750E" w:rsidTr="0095088E">
        <w:tc>
          <w:tcPr>
            <w:tcW w:w="8025" w:type="dxa"/>
            <w:gridSpan w:val="4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5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55" w:type="dxa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06" w:type="dxa"/>
            <w:gridSpan w:val="4"/>
            <w:shd w:val="clear" w:color="auto" w:fill="auto"/>
          </w:tcPr>
          <w:p w:rsidR="0095088E" w:rsidRPr="0009750E" w:rsidRDefault="0095088E" w:rsidP="006513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88E" w:rsidRPr="007C48B9" w:rsidRDefault="0095088E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8B9" w:rsidRDefault="007C48B9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2693" w:rsidRDefault="001926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2693" w:rsidRDefault="00192693" w:rsidP="0019269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sectPr w:rsidR="00192693" w:rsidSect="0095088E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6. Планируемые результаты освоения программы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представлены универсальн</w:t>
      </w:r>
      <w:r w:rsidRPr="00192693">
        <w:rPr>
          <w:rFonts w:ascii="Times New Roman" w:hAnsi="Times New Roman" w:cs="Times New Roman"/>
          <w:sz w:val="28"/>
          <w:szCs w:val="28"/>
        </w:rPr>
        <w:t>ы</w:t>
      </w:r>
      <w:r w:rsidRPr="00192693">
        <w:rPr>
          <w:rFonts w:ascii="Times New Roman" w:hAnsi="Times New Roman" w:cs="Times New Roman"/>
          <w:sz w:val="28"/>
          <w:szCs w:val="28"/>
        </w:rPr>
        <w:t xml:space="preserve">ми и предметными (техническими) компетенциями </w:t>
      </w:r>
      <w:proofErr w:type="gramStart"/>
      <w:r w:rsidRPr="0019269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92693">
        <w:rPr>
          <w:rFonts w:ascii="Times New Roman" w:hAnsi="Times New Roman" w:cs="Times New Roman"/>
          <w:sz w:val="28"/>
          <w:szCs w:val="28"/>
        </w:rPr>
        <w:t>.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693">
        <w:rPr>
          <w:rFonts w:ascii="Times New Roman" w:hAnsi="Times New Roman" w:cs="Times New Roman"/>
          <w:b/>
          <w:sz w:val="28"/>
          <w:szCs w:val="28"/>
        </w:rPr>
        <w:t>Универсальные компетенции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 занятиях дети и подростки: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слушать, выделять главную информацию и правильно задавать вопросы,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приобретут навык решения учебных изобретательских задач,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свободно мыслить (выходя за рамки стереотипных решений) и творчески подходить к решению поставленных задач,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приобретут базовые навыки проектирования,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эффективно работать в команде, продуктивно распределять роли и задачи,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научатся тактическому и стратегическому мышлению, 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осмысленно следовать инструкции,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смогут осознать уровень своей компетентности и возможностей, а также определят перспективы развития,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находить оптимальные решения поставленных задач,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разовьют высшие психические функции, такие как восприятие, вообр</w:t>
      </w:r>
      <w:r w:rsidRPr="00192693">
        <w:rPr>
          <w:rFonts w:ascii="Times New Roman" w:hAnsi="Times New Roman" w:cs="Times New Roman"/>
          <w:sz w:val="28"/>
          <w:szCs w:val="28"/>
        </w:rPr>
        <w:t>а</w:t>
      </w:r>
      <w:r w:rsidRPr="00192693">
        <w:rPr>
          <w:rFonts w:ascii="Times New Roman" w:hAnsi="Times New Roman" w:cs="Times New Roman"/>
          <w:sz w:val="28"/>
          <w:szCs w:val="28"/>
        </w:rPr>
        <w:t>жение, память, мышление,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быть ответственными, осторожными и аккуратными в работе,</w:t>
      </w:r>
    </w:p>
    <w:p w:rsidR="00192693" w:rsidRPr="00192693" w:rsidRDefault="00192693" w:rsidP="00192693">
      <w:pPr>
        <w:pStyle w:val="a6"/>
        <w:numPr>
          <w:ilvl w:val="0"/>
          <w:numId w:val="9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соблюдать правила поведения и технику безопасности.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693">
        <w:rPr>
          <w:rFonts w:ascii="Times New Roman" w:hAnsi="Times New Roman" w:cs="Times New Roman"/>
          <w:b/>
          <w:sz w:val="28"/>
          <w:szCs w:val="28"/>
        </w:rPr>
        <w:t>Предметные компетенции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Обучаясь на занятиях по программе «</w:t>
      </w:r>
      <w:proofErr w:type="spellStart"/>
      <w:r w:rsidRPr="00192693">
        <w:rPr>
          <w:rFonts w:ascii="Times New Roman" w:hAnsi="Times New Roman" w:cs="Times New Roman"/>
          <w:sz w:val="28"/>
          <w:szCs w:val="28"/>
        </w:rPr>
        <w:t>Аэроквантум</w:t>
      </w:r>
      <w:proofErr w:type="spellEnd"/>
      <w:r w:rsidRPr="00192693">
        <w:rPr>
          <w:rFonts w:ascii="Times New Roman" w:hAnsi="Times New Roman" w:cs="Times New Roman"/>
          <w:sz w:val="28"/>
          <w:szCs w:val="28"/>
        </w:rPr>
        <w:t>», воспитанники: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овладеют знаниями по истории, применению и устройству </w:t>
      </w:r>
      <w:proofErr w:type="spellStart"/>
      <w:r w:rsidRPr="00192693">
        <w:rPr>
          <w:rFonts w:ascii="Times New Roman" w:hAnsi="Times New Roman" w:cs="Times New Roman"/>
          <w:sz w:val="28"/>
          <w:szCs w:val="28"/>
        </w:rPr>
        <w:t>беспилотн</w:t>
      </w:r>
      <w:r w:rsidRPr="00192693">
        <w:rPr>
          <w:rFonts w:ascii="Times New Roman" w:hAnsi="Times New Roman" w:cs="Times New Roman"/>
          <w:sz w:val="28"/>
          <w:szCs w:val="28"/>
        </w:rPr>
        <w:t>и</w:t>
      </w:r>
      <w:r w:rsidRPr="00192693">
        <w:rPr>
          <w:rFonts w:ascii="Times New Roman" w:hAnsi="Times New Roman" w:cs="Times New Roman"/>
          <w:sz w:val="28"/>
          <w:szCs w:val="28"/>
        </w:rPr>
        <w:t>ков</w:t>
      </w:r>
      <w:proofErr w:type="spellEnd"/>
      <w:r w:rsidRPr="00192693">
        <w:rPr>
          <w:rFonts w:ascii="Times New Roman" w:hAnsi="Times New Roman" w:cs="Times New Roman"/>
          <w:sz w:val="28"/>
          <w:szCs w:val="28"/>
        </w:rPr>
        <w:t>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изучат основные термины и понятия, используемые в сфере беспилотных авиационных систем,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изучат строение </w:t>
      </w:r>
      <w:proofErr w:type="gramStart"/>
      <w:r w:rsidRPr="00192693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 w:rsidRPr="00192693">
        <w:rPr>
          <w:rFonts w:ascii="Times New Roman" w:hAnsi="Times New Roman" w:cs="Times New Roman"/>
          <w:sz w:val="28"/>
          <w:szCs w:val="28"/>
        </w:rPr>
        <w:t xml:space="preserve"> БПЛА,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получат первоначальные понятия о конструирование чертежей </w:t>
      </w:r>
      <w:proofErr w:type="spellStart"/>
      <w:r w:rsidRPr="00192693">
        <w:rPr>
          <w:rFonts w:ascii="Times New Roman" w:hAnsi="Times New Roman" w:cs="Times New Roman"/>
          <w:sz w:val="28"/>
          <w:szCs w:val="28"/>
        </w:rPr>
        <w:t>беспило</w:t>
      </w:r>
      <w:r w:rsidRPr="00192693">
        <w:rPr>
          <w:rFonts w:ascii="Times New Roman" w:hAnsi="Times New Roman" w:cs="Times New Roman"/>
          <w:sz w:val="28"/>
          <w:szCs w:val="28"/>
        </w:rPr>
        <w:t>т</w:t>
      </w:r>
      <w:r w:rsidRPr="00192693">
        <w:rPr>
          <w:rFonts w:ascii="Times New Roman" w:hAnsi="Times New Roman" w:cs="Times New Roman"/>
          <w:sz w:val="28"/>
          <w:szCs w:val="28"/>
        </w:rPr>
        <w:t>ников</w:t>
      </w:r>
      <w:proofErr w:type="spellEnd"/>
      <w:r w:rsidRPr="00192693">
        <w:rPr>
          <w:rFonts w:ascii="Times New Roman" w:hAnsi="Times New Roman" w:cs="Times New Roman"/>
          <w:sz w:val="28"/>
          <w:szCs w:val="28"/>
        </w:rPr>
        <w:t>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самостоятельно строить модели самолетов,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получат навыки использования ручного инструмента и оборудования в процессе работы,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отработают навыки пайки, электромонтажа, механической сборки,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овладеют знаниями о работе полетного контроллера,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настраивать БПЛА,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научатся подключать и настраивать оборудование симулятора,</w:t>
      </w:r>
    </w:p>
    <w:p w:rsidR="00192693" w:rsidRPr="00192693" w:rsidRDefault="00192693" w:rsidP="00192693">
      <w:pPr>
        <w:pStyle w:val="a6"/>
        <w:numPr>
          <w:ilvl w:val="0"/>
          <w:numId w:val="10"/>
        </w:numPr>
        <w:tabs>
          <w:tab w:val="left" w:pos="1134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приобретут навыки пилотирования БПЛА.</w:t>
      </w:r>
    </w:p>
    <w:p w:rsidR="00192693" w:rsidRPr="00192693" w:rsidRDefault="00192693" w:rsidP="001926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page"/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7. Оценочные материалы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Основные мониторинговые процедуры проводятся </w:t>
      </w:r>
      <w:proofErr w:type="gramStart"/>
      <w:r w:rsidRPr="00192693">
        <w:rPr>
          <w:rFonts w:ascii="Times New Roman" w:hAnsi="Times New Roman" w:cs="Times New Roman"/>
          <w:sz w:val="28"/>
          <w:szCs w:val="28"/>
          <w:lang w:eastAsia="ar-SA"/>
        </w:rPr>
        <w:t>согласно</w:t>
      </w:r>
      <w:proofErr w:type="gramEnd"/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 локального акта «Положение об аттестации обучающихся детских творческих объединений» </w:t>
      </w:r>
      <w:r w:rsidRPr="00192693">
        <w:rPr>
          <w:rFonts w:ascii="Times New Roman" w:hAnsi="Times New Roman" w:cs="Times New Roman"/>
          <w:sz w:val="28"/>
          <w:szCs w:val="28"/>
        </w:rPr>
        <w:t>с п</w:t>
      </w:r>
      <w:r w:rsidRPr="00192693">
        <w:rPr>
          <w:rFonts w:ascii="Times New Roman" w:hAnsi="Times New Roman" w:cs="Times New Roman"/>
          <w:sz w:val="28"/>
          <w:szCs w:val="28"/>
        </w:rPr>
        <w:t>е</w:t>
      </w:r>
      <w:r w:rsidRPr="00192693">
        <w:rPr>
          <w:rFonts w:ascii="Times New Roman" w:hAnsi="Times New Roman" w:cs="Times New Roman"/>
          <w:sz w:val="28"/>
          <w:szCs w:val="28"/>
        </w:rPr>
        <w:t>риодичностью 1 раза в год (апрель-май). Результаты заносятся в журнал педагогического контроля. Итоговая форма реализации дополнительной общеобразовател</w:t>
      </w:r>
      <w:r w:rsidRPr="00192693">
        <w:rPr>
          <w:rFonts w:ascii="Times New Roman" w:hAnsi="Times New Roman" w:cs="Times New Roman"/>
          <w:sz w:val="28"/>
          <w:szCs w:val="28"/>
        </w:rPr>
        <w:t>ь</w:t>
      </w:r>
      <w:r w:rsidRPr="00192693">
        <w:rPr>
          <w:rFonts w:ascii="Times New Roman" w:hAnsi="Times New Roman" w:cs="Times New Roman"/>
          <w:sz w:val="28"/>
          <w:szCs w:val="28"/>
        </w:rPr>
        <w:t xml:space="preserve">ной Программы: внутригрупповые соревнования по сборке и чтению моделей или презентация (доклад) группового (или индивидуального) проекта, 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>опрос, тестир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>вание, творческое задание, выставка.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Критерии оценки проекта: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0 УРОВЕНЬ - «низкий»: проект не закончен, большинство целей не дости</w:t>
      </w:r>
      <w:r w:rsidRPr="00192693">
        <w:rPr>
          <w:rFonts w:ascii="Times New Roman" w:hAnsi="Times New Roman" w:cs="Times New Roman"/>
          <w:sz w:val="28"/>
          <w:szCs w:val="28"/>
        </w:rPr>
        <w:t>г</w:t>
      </w:r>
      <w:r w:rsidRPr="00192693">
        <w:rPr>
          <w:rFonts w:ascii="Times New Roman" w:hAnsi="Times New Roman" w:cs="Times New Roman"/>
          <w:sz w:val="28"/>
          <w:szCs w:val="28"/>
        </w:rPr>
        <w:t xml:space="preserve">нуты; 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1 УРОВЕНЬ - «средний»: воспитанник выполнил основные цели проекта, но имеют место недоработки или отклонения по срокам; 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2 УРОВЕНЬ - «высокий»: проект носил творческий, самостоятельный хара</w:t>
      </w:r>
      <w:r w:rsidRPr="00192693">
        <w:rPr>
          <w:rFonts w:ascii="Times New Roman" w:hAnsi="Times New Roman" w:cs="Times New Roman"/>
          <w:sz w:val="28"/>
          <w:szCs w:val="28"/>
        </w:rPr>
        <w:t>к</w:t>
      </w:r>
      <w:r w:rsidRPr="00192693">
        <w:rPr>
          <w:rFonts w:ascii="Times New Roman" w:hAnsi="Times New Roman" w:cs="Times New Roman"/>
          <w:sz w:val="28"/>
          <w:szCs w:val="28"/>
        </w:rPr>
        <w:t xml:space="preserve">тер и выполнен полностью в планируемые сроки. 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Результатом усвоения обучающимися программы по каждому уровню явл</w:t>
      </w:r>
      <w:r w:rsidRPr="00192693">
        <w:rPr>
          <w:rFonts w:ascii="Times New Roman" w:hAnsi="Times New Roman" w:cs="Times New Roman"/>
          <w:sz w:val="28"/>
          <w:szCs w:val="28"/>
        </w:rPr>
        <w:t>я</w:t>
      </w:r>
      <w:r w:rsidRPr="00192693">
        <w:rPr>
          <w:rFonts w:ascii="Times New Roman" w:hAnsi="Times New Roman" w:cs="Times New Roman"/>
          <w:sz w:val="28"/>
          <w:szCs w:val="28"/>
        </w:rPr>
        <w:t>ются: устойчивый интерес к занятиям в области пилотирования и конструиров</w:t>
      </w:r>
      <w:r w:rsidRPr="00192693">
        <w:rPr>
          <w:rFonts w:ascii="Times New Roman" w:hAnsi="Times New Roman" w:cs="Times New Roman"/>
          <w:sz w:val="28"/>
          <w:szCs w:val="28"/>
        </w:rPr>
        <w:t>а</w:t>
      </w:r>
      <w:r w:rsidRPr="00192693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Анализ полученных результатов позволяет педагогу подобрать необходимые способы оказания помощи отдельным детям и разработать адекватные задания и методики обучения и воспитания.</w:t>
      </w:r>
    </w:p>
    <w:p w:rsidR="00192693" w:rsidRPr="000B4309" w:rsidRDefault="00192693" w:rsidP="00192693">
      <w:pPr>
        <w:tabs>
          <w:tab w:val="left" w:pos="2268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B4309">
        <w:rPr>
          <w:rFonts w:ascii="Times New Roman" w:hAnsi="Times New Roman" w:cs="Times New Roman"/>
          <w:b/>
          <w:sz w:val="28"/>
          <w:szCs w:val="28"/>
          <w:lang w:eastAsia="ar-SA"/>
        </w:rPr>
        <w:t>Критерии оценки усвоения программного материала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187"/>
        <w:gridCol w:w="2391"/>
        <w:gridCol w:w="2391"/>
        <w:gridCol w:w="2885"/>
      </w:tblGrid>
      <w:tr w:rsidR="00192693" w:rsidRPr="000B4309" w:rsidTr="006513CD">
        <w:trPr>
          <w:trHeight w:val="201"/>
        </w:trPr>
        <w:tc>
          <w:tcPr>
            <w:tcW w:w="1110" w:type="pct"/>
            <w:vMerge w:val="restar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Критерии</w:t>
            </w:r>
          </w:p>
        </w:tc>
        <w:tc>
          <w:tcPr>
            <w:tcW w:w="3890" w:type="pct"/>
            <w:gridSpan w:val="3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Уровни</w:t>
            </w:r>
          </w:p>
        </w:tc>
      </w:tr>
      <w:tr w:rsidR="00192693" w:rsidRPr="000B4309" w:rsidTr="006513CD">
        <w:trPr>
          <w:trHeight w:val="125"/>
        </w:trPr>
        <w:tc>
          <w:tcPr>
            <w:tcW w:w="1110" w:type="pct"/>
            <w:vMerge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Низкий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Средний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Высокий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Интерес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Работает только под контролем, в любой момент может бр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сить начатое дело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Работает с ошибк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ми, но дело до конца доводит самосто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тельно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Работает с интересом, ровно, систематически, самостоятельно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Знания и умения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До 50 % усвоения данного материала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50-70% усвоения материала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 70-100% возможный (достижимый) уровень знаний и умений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Активность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Работает по алгори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му, предложенному педагогом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 выборе объекта труда советуется с педагогом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Самостоятельный выбор объекта труда 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Объем труда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Выполнено до 50 % работ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Выполнено от 50 до 70 % работ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Выполнено от 70 до 100 % работ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Творчество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Копии чужих работ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Работы с частичным изменением по сра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нению с образцом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Работы творческие, ор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гинальные</w:t>
            </w:r>
          </w:p>
        </w:tc>
      </w:tr>
      <w:tr w:rsidR="00192693" w:rsidRPr="000B4309" w:rsidTr="006513CD">
        <w:tc>
          <w:tcPr>
            <w:tcW w:w="1110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Качество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Соответствие зада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 условиям пред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явления, ошибки</w:t>
            </w:r>
          </w:p>
        </w:tc>
        <w:tc>
          <w:tcPr>
            <w:tcW w:w="1213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Соответствие зада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 условиям со вт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рого предъявления</w:t>
            </w:r>
          </w:p>
        </w:tc>
        <w:tc>
          <w:tcPr>
            <w:tcW w:w="1464" w:type="pct"/>
          </w:tcPr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Полное соответствие г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тового изделия.</w:t>
            </w:r>
          </w:p>
          <w:p w:rsidR="00192693" w:rsidRPr="000B4309" w:rsidRDefault="00192693" w:rsidP="00192693">
            <w:pPr>
              <w:tabs>
                <w:tab w:val="left" w:pos="2268"/>
              </w:tabs>
              <w:ind w:firstLine="37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Соответствует заданным условиям с первого пред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ъ</w:t>
            </w:r>
            <w:r w:rsidRPr="000B430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явления</w:t>
            </w:r>
          </w:p>
        </w:tc>
      </w:tr>
    </w:tbl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8. Формы обучения, методы, приемы, педагогические технологии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gramStart"/>
      <w:r w:rsidRPr="00192693">
        <w:rPr>
          <w:rFonts w:ascii="Times New Roman" w:hAnsi="Times New Roman" w:cs="Times New Roman"/>
          <w:sz w:val="28"/>
          <w:szCs w:val="28"/>
          <w:u w:val="single"/>
          <w:lang w:eastAsia="ar-SA"/>
        </w:rPr>
        <w:t>Формы занятий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: </w:t>
      </w:r>
      <w:r w:rsidRPr="00192693">
        <w:rPr>
          <w:rFonts w:ascii="Times New Roman" w:eastAsia="Arial" w:hAnsi="Times New Roman" w:cs="Times New Roman"/>
          <w:sz w:val="28"/>
          <w:szCs w:val="28"/>
          <w:lang w:eastAsia="ar-SA"/>
        </w:rPr>
        <w:t>наблюдение, тестирование, контрольный опрос (устный), анализ контрольного задания, собеседование (групповое, индивидуальное), сам</w:t>
      </w:r>
      <w:r w:rsidRPr="00192693">
        <w:rPr>
          <w:rFonts w:ascii="Times New Roman" w:eastAsia="Arial" w:hAnsi="Times New Roman" w:cs="Times New Roman"/>
          <w:sz w:val="28"/>
          <w:szCs w:val="28"/>
          <w:lang w:eastAsia="ar-SA"/>
        </w:rPr>
        <w:t>о</w:t>
      </w:r>
      <w:r w:rsidRPr="00192693">
        <w:rPr>
          <w:rFonts w:ascii="Times New Roman" w:eastAsia="Arial" w:hAnsi="Times New Roman" w:cs="Times New Roman"/>
          <w:sz w:val="28"/>
          <w:szCs w:val="28"/>
          <w:lang w:eastAsia="ar-SA"/>
        </w:rPr>
        <w:t>стоятельно выполненная, выставляемая после занятия в шкафах-витринах кванта.</w:t>
      </w:r>
      <w:proofErr w:type="gramEnd"/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u w:val="single"/>
          <w:lang w:eastAsia="ar-SA"/>
        </w:rPr>
        <w:t>Методы и приемы организации образовательного процесса: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Метод:</w:t>
      </w:r>
    </w:p>
    <w:p w:rsidR="00192693" w:rsidRPr="00192693" w:rsidRDefault="00192693" w:rsidP="00192693">
      <w:pPr>
        <w:pStyle w:val="a6"/>
        <w:numPr>
          <w:ilvl w:val="0"/>
          <w:numId w:val="11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научности;</w:t>
      </w:r>
    </w:p>
    <w:p w:rsidR="00192693" w:rsidRPr="00192693" w:rsidRDefault="00192693" w:rsidP="00192693">
      <w:pPr>
        <w:pStyle w:val="a6"/>
        <w:numPr>
          <w:ilvl w:val="0"/>
          <w:numId w:val="11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доступности (</w:t>
      </w:r>
      <w:proofErr w:type="gramStart"/>
      <w:r w:rsidRPr="00192693">
        <w:rPr>
          <w:rFonts w:ascii="Times New Roman" w:hAnsi="Times New Roman" w:cs="Times New Roman"/>
          <w:sz w:val="28"/>
          <w:szCs w:val="28"/>
          <w:lang w:eastAsia="ar-SA"/>
        </w:rPr>
        <w:t>обучающимся</w:t>
      </w:r>
      <w:proofErr w:type="gramEnd"/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); </w:t>
      </w:r>
    </w:p>
    <w:p w:rsidR="00192693" w:rsidRPr="00192693" w:rsidRDefault="00192693" w:rsidP="00192693">
      <w:pPr>
        <w:pStyle w:val="a6"/>
        <w:numPr>
          <w:ilvl w:val="0"/>
          <w:numId w:val="11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результативности;</w:t>
      </w:r>
    </w:p>
    <w:p w:rsidR="00192693" w:rsidRPr="00192693" w:rsidRDefault="00192693" w:rsidP="00192693">
      <w:pPr>
        <w:pStyle w:val="a6"/>
        <w:numPr>
          <w:ilvl w:val="0"/>
          <w:numId w:val="11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spellStart"/>
      <w:r w:rsidRPr="00192693">
        <w:rPr>
          <w:rFonts w:ascii="Times New Roman" w:hAnsi="Times New Roman" w:cs="Times New Roman"/>
          <w:sz w:val="28"/>
          <w:szCs w:val="28"/>
          <w:lang w:eastAsia="ar-SA"/>
        </w:rPr>
        <w:t>воспроизводимости</w:t>
      </w:r>
      <w:proofErr w:type="spellEnd"/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 (другими педагогами);</w:t>
      </w:r>
    </w:p>
    <w:p w:rsidR="00192693" w:rsidRPr="00192693" w:rsidRDefault="00192693" w:rsidP="00192693">
      <w:pPr>
        <w:pStyle w:val="a6"/>
        <w:numPr>
          <w:ilvl w:val="0"/>
          <w:numId w:val="11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эффективности. 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Приём: </w:t>
      </w:r>
    </w:p>
    <w:p w:rsidR="00192693" w:rsidRPr="00192693" w:rsidRDefault="00192693" w:rsidP="00192693">
      <w:pPr>
        <w:pStyle w:val="a6"/>
        <w:numPr>
          <w:ilvl w:val="0"/>
          <w:numId w:val="12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приёмы работы с текстовыми источниками информации;</w:t>
      </w:r>
    </w:p>
    <w:p w:rsidR="00192693" w:rsidRPr="00192693" w:rsidRDefault="00192693" w:rsidP="00192693">
      <w:pPr>
        <w:pStyle w:val="a6"/>
        <w:numPr>
          <w:ilvl w:val="0"/>
          <w:numId w:val="12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приёмы работы со схемами;</w:t>
      </w:r>
    </w:p>
    <w:p w:rsidR="00192693" w:rsidRPr="00192693" w:rsidRDefault="00192693" w:rsidP="00192693">
      <w:pPr>
        <w:pStyle w:val="a6"/>
        <w:numPr>
          <w:ilvl w:val="0"/>
          <w:numId w:val="12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приёмы работы с иллюстративными материалами;</w:t>
      </w:r>
    </w:p>
    <w:p w:rsidR="00192693" w:rsidRPr="00192693" w:rsidRDefault="00192693" w:rsidP="00192693">
      <w:pPr>
        <w:pStyle w:val="a6"/>
        <w:numPr>
          <w:ilvl w:val="0"/>
          <w:numId w:val="12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игровые приёмы;</w:t>
      </w:r>
    </w:p>
    <w:p w:rsidR="00192693" w:rsidRPr="00192693" w:rsidRDefault="00192693" w:rsidP="00192693">
      <w:pPr>
        <w:pStyle w:val="a6"/>
        <w:numPr>
          <w:ilvl w:val="0"/>
          <w:numId w:val="12"/>
        </w:numPr>
        <w:tabs>
          <w:tab w:val="left" w:pos="993"/>
          <w:tab w:val="left" w:pos="226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 xml:space="preserve">вербальные приёмы обучения. 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При реализации программы в качестве ведущих технологий и подходов используются кейс-технология и системно-</w:t>
      </w:r>
      <w:proofErr w:type="spellStart"/>
      <w:r w:rsidRPr="00192693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192693">
        <w:rPr>
          <w:rFonts w:ascii="Times New Roman" w:hAnsi="Times New Roman" w:cs="Times New Roman"/>
          <w:sz w:val="28"/>
          <w:szCs w:val="28"/>
        </w:rPr>
        <w:t xml:space="preserve"> подход. 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Основными видами деятельности являются информационно-рецептивная, репродуктивная, частично-поисковая, проектная и творческая. 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Информационно-рецептивная деятельность учащихся предусматривает освоение теоретической информации через рассказ педагога, сопровождающийся презентацией и демонстрациями, беседу, самостоятельную работу с литературой.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Репродуктивная деятельность учащихся направлена на овладение ими умениями и навыками через выполнение практико-ориентированных заданий по схеме. 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Частично-поисковая деятельность учащихся включает овладение ими умениями и навыками через выполнение практико-ориентированных заданий в измененной ситуации. </w:t>
      </w: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 xml:space="preserve">Проектная и творческая деятельность предполагает самостоятельную или почти самостоятельную работу учащихся при выполнении проектов. </w:t>
      </w:r>
    </w:p>
    <w:p w:rsidR="000B4309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693">
        <w:rPr>
          <w:rFonts w:ascii="Times New Roman" w:hAnsi="Times New Roman" w:cs="Times New Roman"/>
          <w:sz w:val="28"/>
          <w:szCs w:val="28"/>
        </w:rPr>
        <w:t>Взаимосвязь этих видов деятельности создает условия для формирования технического мышления у детей и способствует первичной профессионализации учащихся</w:t>
      </w:r>
      <w:r w:rsidRPr="00192693">
        <w:rPr>
          <w:rFonts w:ascii="Times New Roman" w:hAnsi="Times New Roman" w:cs="Times New Roman"/>
          <w:sz w:val="28"/>
          <w:szCs w:val="28"/>
        </w:rPr>
        <w:t>.</w:t>
      </w:r>
    </w:p>
    <w:p w:rsidR="000B4309" w:rsidRDefault="000B4309" w:rsidP="00192693">
      <w:pPr>
        <w:tabs>
          <w:tab w:val="left" w:pos="226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B4309" w:rsidRDefault="000B4309" w:rsidP="00192693">
      <w:pPr>
        <w:tabs>
          <w:tab w:val="left" w:pos="226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B4309" w:rsidRDefault="000B4309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0B4309" w:rsidRDefault="000B4309" w:rsidP="00192693">
      <w:pPr>
        <w:tabs>
          <w:tab w:val="left" w:pos="226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26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 Методическое обеспечение программы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19"/>
        <w:gridCol w:w="4935"/>
      </w:tblGrid>
      <w:tr w:rsidR="00192693" w:rsidRPr="000B4309" w:rsidTr="006513CD">
        <w:tc>
          <w:tcPr>
            <w:tcW w:w="5027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подходы </w:t>
            </w:r>
          </w:p>
        </w:tc>
        <w:tc>
          <w:tcPr>
            <w:tcW w:w="5028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Кейс-технология, системно-</w:t>
            </w:r>
            <w:proofErr w:type="spellStart"/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0B4309"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</w:p>
        </w:tc>
      </w:tr>
      <w:tr w:rsidR="00192693" w:rsidRPr="000B4309" w:rsidTr="006513CD">
        <w:tc>
          <w:tcPr>
            <w:tcW w:w="5027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Средства обеспечения</w:t>
            </w:r>
          </w:p>
        </w:tc>
        <w:tc>
          <w:tcPr>
            <w:tcW w:w="5028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Программа, учебно-лабораторное оборудование, инструменты и материалы для работы, готовые и измененные образцы схем, подборка заданий, способствующих развитию инженерно-технического и логического мышления, а так же навыков командной и проектной работы, презентация к занятию, </w:t>
            </w:r>
            <w:proofErr w:type="gramStart"/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видео-материалы</w:t>
            </w:r>
            <w:proofErr w:type="gramEnd"/>
            <w:r w:rsidRPr="000B4309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обучающего характера.</w:t>
            </w:r>
          </w:p>
        </w:tc>
      </w:tr>
      <w:tr w:rsidR="00192693" w:rsidRPr="000B4309" w:rsidTr="006513CD">
        <w:tc>
          <w:tcPr>
            <w:tcW w:w="5027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Форма подведения итогов</w:t>
            </w:r>
          </w:p>
        </w:tc>
        <w:tc>
          <w:tcPr>
            <w:tcW w:w="5028" w:type="dxa"/>
          </w:tcPr>
          <w:p w:rsidR="00192693" w:rsidRPr="000B4309" w:rsidRDefault="00192693" w:rsidP="00192693">
            <w:pPr>
              <w:tabs>
                <w:tab w:val="left" w:pos="2268"/>
              </w:tabs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0B4309">
              <w:rPr>
                <w:rFonts w:ascii="Times New Roman" w:hAnsi="Times New Roman" w:cs="Times New Roman"/>
                <w:sz w:val="24"/>
                <w:szCs w:val="24"/>
              </w:rPr>
              <w:t>Выполнение группового и индивидуального проектов по разработке системы питания машины с использованием альтернативных технологий</w:t>
            </w:r>
          </w:p>
        </w:tc>
      </w:tr>
    </w:tbl>
    <w:p w:rsidR="00192693" w:rsidRPr="00192693" w:rsidRDefault="00192693" w:rsidP="00192693">
      <w:pPr>
        <w:tabs>
          <w:tab w:val="left" w:pos="226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92693" w:rsidRPr="00192693" w:rsidRDefault="00192693" w:rsidP="001926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br w:type="page"/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>10. Материально-техническое обеспечение программы</w:t>
      </w:r>
    </w:p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  <w:r w:rsidRPr="00192693">
        <w:rPr>
          <w:rFonts w:ascii="Times New Roman" w:hAnsi="Times New Roman" w:cs="Times New Roman"/>
          <w:sz w:val="28"/>
          <w:szCs w:val="28"/>
          <w:lang w:eastAsia="ar-SA"/>
        </w:rPr>
        <w:t>Занятия проводятся в кабинете, соответствующем требованиям техники бе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>з</w:t>
      </w:r>
      <w:r w:rsidRPr="00192693">
        <w:rPr>
          <w:rFonts w:ascii="Times New Roman" w:hAnsi="Times New Roman" w:cs="Times New Roman"/>
          <w:sz w:val="28"/>
          <w:szCs w:val="28"/>
          <w:lang w:eastAsia="ar-SA"/>
        </w:rPr>
        <w:t>опасности, пожарной безопасности, санитарным нормам.</w:t>
      </w:r>
    </w:p>
    <w:tbl>
      <w:tblPr>
        <w:tblW w:w="5000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2779"/>
        <w:gridCol w:w="3985"/>
        <w:gridCol w:w="1220"/>
        <w:gridCol w:w="1293"/>
      </w:tblGrid>
      <w:tr w:rsidR="00192693" w:rsidRPr="000B4309" w:rsidTr="006513CD">
        <w:trPr>
          <w:tblHeader/>
        </w:trPr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оборудов</w:t>
            </w: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 (РВПО)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Краткие примерные технические характеристики (РВПО)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192693" w:rsidRPr="000B4309" w:rsidTr="006513CD">
        <w:trPr>
          <w:trHeight w:val="399"/>
        </w:trPr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ГЕО/</w:t>
            </w:r>
            <w:r w:rsidR="00192693" w:rsidRPr="000B4309">
              <w:rPr>
                <w:rFonts w:ascii="Times New Roman" w:hAnsi="Times New Roman" w:cs="Times New Roman"/>
                <w:b/>
                <w:sz w:val="24"/>
                <w:szCs w:val="24"/>
              </w:rPr>
              <w:t>АЭРО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92693" w:rsidRPr="000B4309">
              <w:rPr>
                <w:rFonts w:ascii="Times New Roman" w:hAnsi="Times New Roman" w:cs="Times New Roman"/>
                <w:b/>
                <w:sz w:val="24"/>
                <w:szCs w:val="24"/>
              </w:rPr>
              <w:t>КВАНТУМ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Веб-ГИС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Доступ к Веб-ГИС с программным обеспечен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ем для сбора данных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Широкоугольный объектив "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фишай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"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Объектив для съемки сферических панорам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Зеркальный фотоаппарат + объектив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Фотоаппарат для съемки сферических пан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рам, наземной фотограмметрии и предметной съемки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Панорамная головка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Панорамная головка для съемки сферических панорам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Штатив со сферической г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ловкой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Штатив для фотоаппаратуры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Программное обеспечение для фотограмметрической обработки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proofErr w:type="gram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  <w:proofErr w:type="gram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фотограмметрической обработки да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н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ных предметной и аэрофотосъемки с целью получения трехмерных моделей, 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ортофотопл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нов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, цифровых моделей местности и рельефа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2.00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Программно-аппаратный комплекс для пилотирования беспилотного воздушного судна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Программно-аппаратный комплекс на базе планшетного компьютера для управления БВС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2.00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Полигон для БПЛА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Сетчатое ограждение зоны полетов 3 x 3 x 3 метра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Учебная летающая робот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техническая система с CV камерой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Форм-фактор: устройство или набор для сборки, канал связи управления системой: нал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чие, коллекторные моторы: наличие, полетный контроллер с возможностью программиров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ния: наличие, поддержка оптической системы навигации в помещении: наличие, модуль 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Wi-Fi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видеокамеры: наличие, камера оптического потока: наличие, перезаряжаемая аккумул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торная батарея: наличие, программное пр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ложение для программирования и управления, в том числе для смартфонов, функция програ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мирования нескольких летающих роботов на одном устройстве: наличие матричный</w:t>
            </w:r>
            <w:proofErr w:type="gram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индикатор с модулем датчика расстояния с кра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ными и синими светодиодами 8 x 8 - 1 шт. 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микроконтроллер: двухъядерный с открытым кодом расширение: 14-контактный порт расш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рения (I2C, UART, SPI, GPIO, PWM, источник питания) масса не более 90 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гр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максимальное полетное время: не менее 13 минут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10.00</w:t>
            </w:r>
          </w:p>
        </w:tc>
      </w:tr>
      <w:tr w:rsidR="00192693" w:rsidRPr="000B4309" w:rsidTr="006513CD">
        <w:tc>
          <w:tcPr>
            <w:tcW w:w="0" w:type="auto"/>
            <w:vAlign w:val="center"/>
          </w:tcPr>
          <w:p w:rsidR="00192693" w:rsidRPr="000B4309" w:rsidRDefault="000B4309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Любительская мобильная воздушная система с во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можностью визуального управления от первого лица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Любительская мобильная воздушная система для проведения аэрофотосъемки местности и отдельных объектов Форм-фактор: устро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й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ство или набор для сборки,  канал связи управления системой: наличие,  максимальная дал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ность передачи данных: 2 км, 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бесколлекторные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моторы: наличие, полетный контроллер: наличие, поддержка оптической системы навиг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ции в помещении: наличие, модуль ф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то/видеокамеры разрешением не менее 4</w:t>
            </w:r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</w:t>
            </w:r>
            <w:proofErr w:type="gram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: наличие, модуль навигации GPS/ГЛОНАСС: наличие, пульт управления: наличие, аккумул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торная батарея с зарядным устройством - наличие программное приложение для пр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граммирования и управления, в том числе для смартфонов: наличие макс. расстояние пол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та: 18 км емкость аккумулятора: 3500 </w:t>
            </w:r>
            <w:proofErr w:type="spell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мАч</w:t>
            </w:r>
            <w:proofErr w:type="spellEnd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масса не более 570 г</w:t>
            </w:r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192693" w:rsidRPr="000B4309" w:rsidRDefault="00192693" w:rsidP="001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9">
              <w:rPr>
                <w:rFonts w:ascii="Times New Roman" w:hAnsi="Times New Roman" w:cs="Times New Roman"/>
                <w:iCs/>
                <w:sz w:val="24"/>
                <w:szCs w:val="24"/>
              </w:rPr>
              <w:t>2.00</w:t>
            </w:r>
          </w:p>
        </w:tc>
      </w:tr>
    </w:tbl>
    <w:p w:rsidR="00192693" w:rsidRPr="00192693" w:rsidRDefault="00192693" w:rsidP="00192693">
      <w:pPr>
        <w:tabs>
          <w:tab w:val="left" w:pos="2268"/>
        </w:tabs>
        <w:spacing w:after="0" w:line="240" w:lineRule="auto"/>
        <w:ind w:firstLine="567"/>
        <w:jc w:val="center"/>
        <w:rPr>
          <w:rFonts w:ascii="Times New Roman" w:eastAsia="Arial" w:hAnsi="Times New Roman" w:cs="Times New Roman"/>
          <w:sz w:val="28"/>
          <w:szCs w:val="28"/>
          <w:highlight w:val="yellow"/>
          <w:lang w:eastAsia="ar-SA"/>
        </w:rPr>
      </w:pPr>
    </w:p>
    <w:p w:rsidR="00192693" w:rsidRPr="00192693" w:rsidRDefault="00192693" w:rsidP="00192693">
      <w:pPr>
        <w:spacing w:after="0" w:line="240" w:lineRule="auto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192693">
        <w:rPr>
          <w:rFonts w:ascii="Times New Roman" w:eastAsia="Arial" w:hAnsi="Times New Roman" w:cs="Times New Roman"/>
          <w:b/>
          <w:sz w:val="28"/>
          <w:szCs w:val="28"/>
          <w:lang w:eastAsia="ar-SA"/>
        </w:rPr>
        <w:br w:type="page"/>
      </w:r>
    </w:p>
    <w:p w:rsidR="0001396D" w:rsidRPr="000568AA" w:rsidRDefault="0001396D" w:rsidP="0001396D">
      <w:pPr>
        <w:tabs>
          <w:tab w:val="left" w:pos="2268"/>
        </w:tabs>
        <w:spacing w:after="0" w:line="240" w:lineRule="auto"/>
        <w:ind w:firstLine="567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0568A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lastRenderedPageBreak/>
        <w:t>1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1</w:t>
      </w:r>
      <w:r w:rsidRPr="000568A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.</w:t>
      </w:r>
      <w:r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Pr="000568AA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Список используемой литературы</w:t>
      </w:r>
    </w:p>
    <w:p w:rsidR="0001396D" w:rsidRDefault="0001396D" w:rsidP="0001396D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396D" w:rsidRPr="0001396D" w:rsidRDefault="0001396D" w:rsidP="0001396D">
      <w:pPr>
        <w:pStyle w:val="a6"/>
        <w:numPr>
          <w:ilvl w:val="0"/>
          <w:numId w:val="13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Гурьянов А. Е. Моделирование управления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квадрокоптером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. Инжене</w:t>
      </w:r>
      <w:r w:rsidRPr="0001396D">
        <w:rPr>
          <w:rFonts w:ascii="Times New Roman" w:hAnsi="Times New Roman" w:cs="Times New Roman"/>
          <w:sz w:val="28"/>
          <w:szCs w:val="28"/>
        </w:rPr>
        <w:t>р</w:t>
      </w:r>
      <w:r w:rsidRPr="0001396D">
        <w:rPr>
          <w:rFonts w:ascii="Times New Roman" w:hAnsi="Times New Roman" w:cs="Times New Roman"/>
          <w:sz w:val="28"/>
          <w:szCs w:val="28"/>
        </w:rPr>
        <w:t>ный вестник. МГТУ им. Н.Э. Баумана. Электрон</w:t>
      </w:r>
      <w:proofErr w:type="gramStart"/>
      <w:r w:rsidRPr="00013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3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396D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1396D">
        <w:rPr>
          <w:rFonts w:ascii="Times New Roman" w:hAnsi="Times New Roman" w:cs="Times New Roman"/>
          <w:sz w:val="28"/>
          <w:szCs w:val="28"/>
        </w:rPr>
        <w:t xml:space="preserve">урн. 2014. №8 Режим доступа: http://engbul.bmstu.ru/doc/723331.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html</w:t>
      </w:r>
      <w:proofErr w:type="spellEnd"/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Ефимов. Е. Программируем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квадрокоптер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Arduino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: Режим доступа: </w:t>
      </w:r>
      <w:hyperlink r:id="rId17" w:history="1"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http://habrahabr.ru/post/227425/</w:t>
        </w:r>
      </w:hyperlink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Институт транспорта и связи. Основы аэродинамики и динамики полета. Рига, 2010. Режим доступа: </w:t>
      </w:r>
      <w:hyperlink r:id="rId18" w:history="1"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http://www.reaa.ru/</w:t>
        </w:r>
        <w:proofErr w:type="spellStart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yabbfilesB</w:t>
        </w:r>
        <w:proofErr w:type="spellEnd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Attachments</w:t>
        </w:r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Osnovy</w:t>
        </w:r>
        <w:proofErr w:type="spellEnd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_</w:t>
        </w:r>
        <w:proofErr w:type="spellStart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ajerodtnamiki</w:t>
        </w:r>
        <w:proofErr w:type="spellEnd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Riga</w:t>
        </w:r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pdf</w:t>
        </w:r>
        <w:proofErr w:type="spellEnd"/>
      </w:hyperlink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Понфиленок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О.В., Шлыков А.И.,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Коригодский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А.А. «Клевер. Констру</w:t>
      </w:r>
      <w:r w:rsidRPr="0001396D">
        <w:rPr>
          <w:rFonts w:ascii="Times New Roman" w:hAnsi="Times New Roman" w:cs="Times New Roman"/>
          <w:sz w:val="28"/>
          <w:szCs w:val="28"/>
        </w:rPr>
        <w:t>и</w:t>
      </w:r>
      <w:r w:rsidRPr="0001396D">
        <w:rPr>
          <w:rFonts w:ascii="Times New Roman" w:hAnsi="Times New Roman" w:cs="Times New Roman"/>
          <w:sz w:val="28"/>
          <w:szCs w:val="28"/>
        </w:rPr>
        <w:t xml:space="preserve">рование и программирование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квадрокоптеров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». Москва, 2016. 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>Канатников А.Н., Крищенко А.П., Ткачев С.Б. Допустимые простра</w:t>
      </w:r>
      <w:r w:rsidRPr="0001396D">
        <w:rPr>
          <w:rFonts w:ascii="Times New Roman" w:hAnsi="Times New Roman" w:cs="Times New Roman"/>
          <w:sz w:val="28"/>
          <w:szCs w:val="28"/>
        </w:rPr>
        <w:t>н</w:t>
      </w:r>
      <w:r w:rsidRPr="0001396D">
        <w:rPr>
          <w:rFonts w:ascii="Times New Roman" w:hAnsi="Times New Roman" w:cs="Times New Roman"/>
          <w:sz w:val="28"/>
          <w:szCs w:val="28"/>
        </w:rPr>
        <w:t>ственные траектории беспилотного летательного аппарата в вертикальной плоск</w:t>
      </w:r>
      <w:r w:rsidRPr="0001396D">
        <w:rPr>
          <w:rFonts w:ascii="Times New Roman" w:hAnsi="Times New Roman" w:cs="Times New Roman"/>
          <w:sz w:val="28"/>
          <w:szCs w:val="28"/>
        </w:rPr>
        <w:t>о</w:t>
      </w:r>
      <w:r w:rsidRPr="0001396D">
        <w:rPr>
          <w:rFonts w:ascii="Times New Roman" w:hAnsi="Times New Roman" w:cs="Times New Roman"/>
          <w:sz w:val="28"/>
          <w:szCs w:val="28"/>
        </w:rPr>
        <w:t>сти. Наука и образование. МГТУ им. Н.Э. Баумана. Электрон</w:t>
      </w:r>
      <w:proofErr w:type="gramStart"/>
      <w:r w:rsidRPr="00013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13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396D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1396D">
        <w:rPr>
          <w:rFonts w:ascii="Times New Roman" w:hAnsi="Times New Roman" w:cs="Times New Roman"/>
          <w:sz w:val="28"/>
          <w:szCs w:val="28"/>
        </w:rPr>
        <w:t>урн. 2012. №3. Р</w:t>
      </w:r>
      <w:r w:rsidRPr="0001396D">
        <w:rPr>
          <w:rFonts w:ascii="Times New Roman" w:hAnsi="Times New Roman" w:cs="Times New Roman"/>
          <w:sz w:val="28"/>
          <w:szCs w:val="28"/>
        </w:rPr>
        <w:t>е</w:t>
      </w:r>
      <w:r w:rsidRPr="0001396D">
        <w:rPr>
          <w:rFonts w:ascii="Times New Roman" w:hAnsi="Times New Roman" w:cs="Times New Roman"/>
          <w:sz w:val="28"/>
          <w:szCs w:val="28"/>
        </w:rPr>
        <w:t xml:space="preserve">жим доступа: </w:t>
      </w:r>
      <w:hyperlink r:id="rId19" w:history="1">
        <w:r w:rsidRPr="0001396D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http://technomag.bmstu.ru/doc/367724.html</w:t>
        </w:r>
      </w:hyperlink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Валерий Яценков: Электроника. Твой первый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квадрокоптер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. Теория и практика;. http://www.ozon.ru/context/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detail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id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/135412298/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Геоинформатика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Тикунов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В.С. и др.; под ред. В. С.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Тикунова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. М.: Изд-во МГУ, 2005. Зленко М. А. Аддитивные технологии в машиностроении /М. В.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Нагайцев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, В. М. Довбыш // пособие для инженеров.– М. ГНЦ РФ ФГУП «НАМИ» 2015. 220 с.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993"/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Лурье И.К.,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Косиков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 А. Г. Теория и практика цифровой обработки изо</w:t>
      </w:r>
      <w:r w:rsidRPr="0001396D">
        <w:rPr>
          <w:rFonts w:ascii="Times New Roman" w:hAnsi="Times New Roman" w:cs="Times New Roman"/>
          <w:sz w:val="28"/>
          <w:szCs w:val="28"/>
        </w:rPr>
        <w:t>б</w:t>
      </w:r>
      <w:r w:rsidRPr="0001396D">
        <w:rPr>
          <w:rFonts w:ascii="Times New Roman" w:hAnsi="Times New Roman" w:cs="Times New Roman"/>
          <w:sz w:val="28"/>
          <w:szCs w:val="28"/>
        </w:rPr>
        <w:t>ражений. М.: Научный мир, 2003.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993"/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Методические указания к выполнению практических работ по ГИС. Часть I. Ввод и редактирование пространственной информации. Казань: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- во КГУ, 2008. — 40 с.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993"/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>Модель 3D-benchy [Электронный ресурс] //URL: http://www.3dbenchy.com/ (Дата обращения: 15.04.2021).</w:t>
      </w:r>
    </w:p>
    <w:p w:rsidR="0001396D" w:rsidRPr="0001396D" w:rsidRDefault="0001396D" w:rsidP="0001396D">
      <w:pPr>
        <w:pStyle w:val="a6"/>
        <w:numPr>
          <w:ilvl w:val="0"/>
          <w:numId w:val="7"/>
        </w:numPr>
        <w:tabs>
          <w:tab w:val="left" w:pos="993"/>
          <w:tab w:val="left" w:pos="1276"/>
          <w:tab w:val="left" w:pos="226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96D">
        <w:rPr>
          <w:rFonts w:ascii="Times New Roman" w:hAnsi="Times New Roman" w:cs="Times New Roman"/>
          <w:sz w:val="28"/>
          <w:szCs w:val="28"/>
        </w:rPr>
        <w:t xml:space="preserve">Основы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геоинформатики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 xml:space="preserve">: в 2 кн. / Капралов Е.Г. и др.; под ред. В. С. </w:t>
      </w:r>
      <w:proofErr w:type="spellStart"/>
      <w:r w:rsidRPr="0001396D">
        <w:rPr>
          <w:rFonts w:ascii="Times New Roman" w:hAnsi="Times New Roman" w:cs="Times New Roman"/>
          <w:sz w:val="28"/>
          <w:szCs w:val="28"/>
        </w:rPr>
        <w:t>Т</w:t>
      </w:r>
      <w:r w:rsidRPr="0001396D">
        <w:rPr>
          <w:rFonts w:ascii="Times New Roman" w:hAnsi="Times New Roman" w:cs="Times New Roman"/>
          <w:sz w:val="28"/>
          <w:szCs w:val="28"/>
        </w:rPr>
        <w:t>и</w:t>
      </w:r>
      <w:r w:rsidRPr="0001396D">
        <w:rPr>
          <w:rFonts w:ascii="Times New Roman" w:hAnsi="Times New Roman" w:cs="Times New Roman"/>
          <w:sz w:val="28"/>
          <w:szCs w:val="28"/>
        </w:rPr>
        <w:t>кунова</w:t>
      </w:r>
      <w:proofErr w:type="spellEnd"/>
      <w:r w:rsidRPr="0001396D">
        <w:rPr>
          <w:rFonts w:ascii="Times New Roman" w:hAnsi="Times New Roman" w:cs="Times New Roman"/>
          <w:sz w:val="28"/>
          <w:szCs w:val="28"/>
        </w:rPr>
        <w:t>. М.: Академия, 2004.</w:t>
      </w:r>
    </w:p>
    <w:p w:rsidR="0001396D" w:rsidRPr="0001396D" w:rsidRDefault="0001396D" w:rsidP="0001396D">
      <w:pPr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396D" w:rsidRPr="0001396D" w:rsidRDefault="0001396D" w:rsidP="00013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F37AD" w:rsidRPr="0001396D" w:rsidRDefault="008F37AD" w:rsidP="000139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AD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F37AD" w:rsidRPr="007C48B9" w:rsidRDefault="008F37AD" w:rsidP="007C48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37AD" w:rsidRPr="007C48B9" w:rsidSect="00192693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C86" w:rsidRDefault="00975C86" w:rsidP="00E10DF8">
      <w:pPr>
        <w:spacing w:after="0" w:line="240" w:lineRule="auto"/>
      </w:pPr>
      <w:r>
        <w:separator/>
      </w:r>
    </w:p>
  </w:endnote>
  <w:endnote w:type="continuationSeparator" w:id="0">
    <w:p w:rsidR="00975C86" w:rsidRDefault="00975C86" w:rsidP="00E1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4908892"/>
      <w:docPartObj>
        <w:docPartGallery w:val="Page Numbers (Bottom of Page)"/>
        <w:docPartUnique/>
      </w:docPartObj>
    </w:sdtPr>
    <w:sdtContent>
      <w:p w:rsidR="00E10DF8" w:rsidRDefault="00E10DF8" w:rsidP="0095088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96D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C86" w:rsidRDefault="00975C86" w:rsidP="00E10DF8">
      <w:pPr>
        <w:spacing w:after="0" w:line="240" w:lineRule="auto"/>
      </w:pPr>
      <w:r>
        <w:separator/>
      </w:r>
    </w:p>
  </w:footnote>
  <w:footnote w:type="continuationSeparator" w:id="0">
    <w:p w:rsidR="00975C86" w:rsidRDefault="00975C86" w:rsidP="00E10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20056"/>
    <w:multiLevelType w:val="hybridMultilevel"/>
    <w:tmpl w:val="6BC6FB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5676B"/>
    <w:multiLevelType w:val="hybridMultilevel"/>
    <w:tmpl w:val="8EA26D30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7B5202"/>
    <w:multiLevelType w:val="hybridMultilevel"/>
    <w:tmpl w:val="CD54C144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F8663E"/>
    <w:multiLevelType w:val="hybridMultilevel"/>
    <w:tmpl w:val="ACACEFA4"/>
    <w:lvl w:ilvl="0" w:tplc="DF462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F1A71D5"/>
    <w:multiLevelType w:val="hybridMultilevel"/>
    <w:tmpl w:val="F6302DE6"/>
    <w:lvl w:ilvl="0" w:tplc="E2883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7F1936"/>
    <w:multiLevelType w:val="hybridMultilevel"/>
    <w:tmpl w:val="DC8C6610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69E477E"/>
    <w:multiLevelType w:val="hybridMultilevel"/>
    <w:tmpl w:val="EE9EAD50"/>
    <w:lvl w:ilvl="0" w:tplc="6294320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6C761DA"/>
    <w:multiLevelType w:val="hybridMultilevel"/>
    <w:tmpl w:val="215AC540"/>
    <w:lvl w:ilvl="0" w:tplc="1034EA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616225"/>
    <w:multiLevelType w:val="hybridMultilevel"/>
    <w:tmpl w:val="F1FE258E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ACC5FB0"/>
    <w:multiLevelType w:val="hybridMultilevel"/>
    <w:tmpl w:val="39689D1A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689477A"/>
    <w:multiLevelType w:val="hybridMultilevel"/>
    <w:tmpl w:val="9B2EA99E"/>
    <w:lvl w:ilvl="0" w:tplc="E2883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79F5BD0"/>
    <w:multiLevelType w:val="hybridMultilevel"/>
    <w:tmpl w:val="68E23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13D4C"/>
    <w:multiLevelType w:val="hybridMultilevel"/>
    <w:tmpl w:val="9C26CA9A"/>
    <w:lvl w:ilvl="0" w:tplc="E2883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12"/>
  </w:num>
  <w:num w:numId="5">
    <w:abstractNumId w:val="8"/>
  </w:num>
  <w:num w:numId="6">
    <w:abstractNumId w:val="11"/>
  </w:num>
  <w:num w:numId="7">
    <w:abstractNumId w:val="6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016"/>
    <w:rsid w:val="0001396D"/>
    <w:rsid w:val="000B4309"/>
    <w:rsid w:val="00192693"/>
    <w:rsid w:val="0026538C"/>
    <w:rsid w:val="004C4BAE"/>
    <w:rsid w:val="00570DF3"/>
    <w:rsid w:val="007C48B9"/>
    <w:rsid w:val="008F37AD"/>
    <w:rsid w:val="0095088E"/>
    <w:rsid w:val="00975C86"/>
    <w:rsid w:val="00976346"/>
    <w:rsid w:val="009922AF"/>
    <w:rsid w:val="009F0016"/>
    <w:rsid w:val="00E10DF8"/>
    <w:rsid w:val="00E3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3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3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6CF0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0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DF8"/>
  </w:style>
  <w:style w:type="paragraph" w:styleId="a9">
    <w:name w:val="footer"/>
    <w:basedOn w:val="a"/>
    <w:link w:val="aa"/>
    <w:uiPriority w:val="99"/>
    <w:unhideWhenUsed/>
    <w:rsid w:val="00E10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0DF8"/>
  </w:style>
  <w:style w:type="table" w:customStyle="1" w:styleId="TableGrid">
    <w:name w:val="TableGrid"/>
    <w:rsid w:val="00570D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semiHidden/>
    <w:rsid w:val="0001396D"/>
    <w:rPr>
      <w:color w:val="088FD3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34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36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6CF0"/>
    <w:pPr>
      <w:spacing w:after="160" w:line="259" w:lineRule="auto"/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10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0DF8"/>
  </w:style>
  <w:style w:type="paragraph" w:styleId="a9">
    <w:name w:val="footer"/>
    <w:basedOn w:val="a"/>
    <w:link w:val="aa"/>
    <w:uiPriority w:val="99"/>
    <w:unhideWhenUsed/>
    <w:rsid w:val="00E10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0DF8"/>
  </w:style>
  <w:style w:type="table" w:customStyle="1" w:styleId="TableGrid">
    <w:name w:val="TableGrid"/>
    <w:rsid w:val="00570D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Hyperlink"/>
    <w:basedOn w:val="a0"/>
    <w:semiHidden/>
    <w:rsid w:val="0001396D"/>
    <w:rPr>
      <w:color w:val="088FD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ww.reaa.ru/yabbfilesB/Attachments/Osnovy%20_ajerodtnamiki_Riga.pdf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knmc.centerstart/" TargetMode="External"/><Relationship Id="rId17" Type="http://schemas.openxmlformats.org/officeDocument/2006/relationships/hyperlink" Target="http://habrahabr.ru/post/227425/" TargetMode="Externa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286474/cf742885e783e08d9387d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74694/" TargetMode="External"/><Relationship Id="rId10" Type="http://schemas.openxmlformats.org/officeDocument/2006/relationships/hyperlink" Target="http://www.consultant.ru/document/cons_doc_LAW_319308/" TargetMode="External"/><Relationship Id="rId19" Type="http://schemas.openxmlformats.org/officeDocument/2006/relationships/hyperlink" Target="http://technomag.bmstu.ru/doc/36772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.consultant.ru/document/cons_doc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4660</Words>
  <Characters>26563</Characters>
  <Application>Microsoft Office Word</Application>
  <DocSecurity>0</DocSecurity>
  <Lines>221</Lines>
  <Paragraphs>62</Paragraphs>
  <ScaleCrop>false</ScaleCrop>
  <Company/>
  <LinksUpToDate>false</LinksUpToDate>
  <CharactersWithSpaces>31161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экзамен</cp:lastModifiedBy>
  <cp:revision>14</cp:revision>
  <dcterms:created xsi:type="dcterms:W3CDTF">2023-09-24T17:39:00Z</dcterms:created>
  <dcterms:modified xsi:type="dcterms:W3CDTF">2023-09-24T17:57:00Z</dcterms:modified>
</cp:coreProperties>
</file>